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ECFD2" w14:textId="60F70744" w:rsidR="00F46F14" w:rsidRPr="00F46F14" w:rsidRDefault="00AA5A31" w:rsidP="00AA5A31">
      <w:pPr>
        <w:pStyle w:val="HeaderSpace"/>
        <w:spacing w:after="360"/>
      </w:pPr>
      <w:r>
        <w:rPr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7FDE98D6" wp14:editId="31EFB9F7">
            <wp:simplePos x="0" y="0"/>
            <wp:positionH relativeFrom="margin">
              <wp:posOffset>-527050</wp:posOffset>
            </wp:positionH>
            <wp:positionV relativeFrom="page">
              <wp:posOffset>6985</wp:posOffset>
            </wp:positionV>
            <wp:extent cx="7531735" cy="1957705"/>
            <wp:effectExtent l="0" t="0" r="0" b="4445"/>
            <wp:wrapTopAndBottom/>
            <wp:docPr id="18723864" name="Picture 4" descr="National Commission for Aboriginal and Torres Strait Islander Children and Young People">
              <a:extLst xmlns:a="http://schemas.openxmlformats.org/drawingml/2006/main">
                <a:ext uri="{FF2B5EF4-FFF2-40B4-BE49-F238E27FC236}">
                  <a16:creationId xmlns:a16="http://schemas.microsoft.com/office/drawing/2014/main" id="{895AF23B-8D44-478D-A08F-55F2809FC16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3864" name="Picture 4" descr="National Commission for Aboriginal and Torres Strait Islander Children and Young Peopl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1735" cy="1957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46ACBA" w14:textId="485BAF71" w:rsidR="00375A0A" w:rsidRPr="00375A0A" w:rsidRDefault="00375A0A" w:rsidP="00FC7999">
      <w:pPr>
        <w:pStyle w:val="Subtitle"/>
        <w:rPr>
          <w:color w:val="592B5E" w:themeColor="accent1"/>
          <w:sz w:val="52"/>
          <w:szCs w:val="52"/>
        </w:rPr>
      </w:pPr>
      <w:r w:rsidRPr="00375A0A">
        <w:rPr>
          <w:color w:val="592B5E" w:themeColor="accent1"/>
          <w:sz w:val="52"/>
          <w:szCs w:val="52"/>
        </w:rPr>
        <w:t>Information Publication Scheme</w:t>
      </w:r>
    </w:p>
    <w:p w14:paraId="4A58BD78" w14:textId="4ED17ED5" w:rsidR="00F46F14" w:rsidRPr="00F46F14" w:rsidRDefault="00375A0A" w:rsidP="00FC7999">
      <w:pPr>
        <w:pStyle w:val="Subtitle"/>
      </w:pPr>
      <w:bookmarkStart w:id="0" w:name="_Toc395536189"/>
      <w:r>
        <w:t>Agency Plan</w:t>
      </w:r>
    </w:p>
    <w:p w14:paraId="49699057" w14:textId="6EBC0052" w:rsidR="00F46F14" w:rsidRPr="003A5596" w:rsidRDefault="00375A0A" w:rsidP="00FC7999">
      <w:pPr>
        <w:pStyle w:val="IntroductoryText"/>
        <w:rPr>
          <w:szCs w:val="24"/>
        </w:rPr>
      </w:pPr>
      <w:r w:rsidRPr="003A5596">
        <w:rPr>
          <w:szCs w:val="24"/>
        </w:rPr>
        <w:t>The National Commission for Aboriginal and Torres Strait Islander Children and Young People (</w:t>
      </w:r>
      <w:r w:rsidRPr="003A5596">
        <w:rPr>
          <w:b/>
          <w:bCs/>
          <w:szCs w:val="24"/>
        </w:rPr>
        <w:t>National Commission</w:t>
      </w:r>
      <w:r w:rsidRPr="003A5596">
        <w:rPr>
          <w:szCs w:val="24"/>
        </w:rPr>
        <w:t xml:space="preserve">) is an agency subject to the </w:t>
      </w:r>
      <w:hyperlink r:id="rId11" w:history="1">
        <w:r w:rsidRPr="003A5596">
          <w:rPr>
            <w:rStyle w:val="Hyperlink"/>
            <w:i/>
            <w:iCs/>
            <w:szCs w:val="24"/>
          </w:rPr>
          <w:t>Freedom of Information Act 1982</w:t>
        </w:r>
      </w:hyperlink>
      <w:r w:rsidRPr="003A5596">
        <w:rPr>
          <w:szCs w:val="24"/>
        </w:rPr>
        <w:t xml:space="preserve"> (</w:t>
      </w:r>
      <w:r w:rsidRPr="003A5596">
        <w:rPr>
          <w:b/>
          <w:bCs/>
          <w:szCs w:val="24"/>
        </w:rPr>
        <w:t>FOI Act</w:t>
      </w:r>
      <w:r w:rsidRPr="003A5596">
        <w:rPr>
          <w:szCs w:val="24"/>
        </w:rPr>
        <w:t>)</w:t>
      </w:r>
      <w:r w:rsidR="00A27125" w:rsidRPr="003A5596">
        <w:rPr>
          <w:szCs w:val="24"/>
        </w:rPr>
        <w:t xml:space="preserve"> and is required to comply with Information Publication Scheme (IPS) requirements</w:t>
      </w:r>
      <w:r w:rsidR="00F46F14" w:rsidRPr="003A5596">
        <w:rPr>
          <w:szCs w:val="24"/>
        </w:rPr>
        <w:t>.</w:t>
      </w:r>
      <w:r w:rsidR="00A27125" w:rsidRPr="003A5596">
        <w:rPr>
          <w:szCs w:val="24"/>
        </w:rPr>
        <w:t xml:space="preserve"> This plan describes how the National Commission proposes to do this, as required by subsection 8(1) </w:t>
      </w:r>
      <w:r w:rsidR="005E22DC" w:rsidRPr="003A5596">
        <w:rPr>
          <w:szCs w:val="24"/>
        </w:rPr>
        <w:t xml:space="preserve">of the FOI Act. </w:t>
      </w:r>
    </w:p>
    <w:bookmarkEnd w:id="0"/>
    <w:p w14:paraId="71D33B16" w14:textId="60F53D54" w:rsidR="00F46F14" w:rsidRPr="00F46F14" w:rsidRDefault="004D2D82" w:rsidP="00FC7999">
      <w:pPr>
        <w:pStyle w:val="Heading2"/>
      </w:pPr>
      <w:r>
        <w:t>Purpose</w:t>
      </w:r>
    </w:p>
    <w:p w14:paraId="4D967795" w14:textId="77777777" w:rsidR="004D2D82" w:rsidRDefault="004D2D82" w:rsidP="004D2D82">
      <w:pPr>
        <w:pStyle w:val="BulletParagraph1"/>
        <w:numPr>
          <w:ilvl w:val="0"/>
          <w:numId w:val="0"/>
        </w:numPr>
      </w:pPr>
      <w:bookmarkStart w:id="1" w:name="_Toc391890681"/>
      <w:r>
        <w:t>The purpose of this agency plan is to:</w:t>
      </w:r>
    </w:p>
    <w:p w14:paraId="02C9FC69" w14:textId="79581636" w:rsidR="00F46F14" w:rsidRDefault="004D2D82" w:rsidP="004D2D82">
      <w:pPr>
        <w:pStyle w:val="BulletParagraph1"/>
        <w:numPr>
          <w:ilvl w:val="0"/>
          <w:numId w:val="4"/>
        </w:numPr>
      </w:pPr>
      <w:r>
        <w:t>ensure that the National Commission complies with subsection 8(1) of the FOI Act;</w:t>
      </w:r>
    </w:p>
    <w:p w14:paraId="49A18250" w14:textId="74B1CC6A" w:rsidR="004D2D82" w:rsidRDefault="004D2D82" w:rsidP="004D2D82">
      <w:pPr>
        <w:pStyle w:val="BulletParagraph1"/>
        <w:numPr>
          <w:ilvl w:val="0"/>
          <w:numId w:val="4"/>
        </w:numPr>
      </w:pPr>
      <w:r>
        <w:t>assist the National Commission in planning and developing IPS entries; and</w:t>
      </w:r>
    </w:p>
    <w:p w14:paraId="52428213" w14:textId="108B9CC1" w:rsidR="004D2D82" w:rsidRDefault="004D2D82" w:rsidP="004D2D82">
      <w:pPr>
        <w:pStyle w:val="BulletParagraph1"/>
        <w:numPr>
          <w:ilvl w:val="0"/>
          <w:numId w:val="4"/>
        </w:numPr>
      </w:pPr>
      <w:r>
        <w:t>show what information the National Commission proposes to publish (</w:t>
      </w:r>
      <w:r w:rsidRPr="004D2D82">
        <w:rPr>
          <w:b/>
          <w:bCs/>
        </w:rPr>
        <w:t>IPS holdings</w:t>
      </w:r>
      <w:r>
        <w:t xml:space="preserve">) </w:t>
      </w:r>
      <w:r w:rsidR="00011AE1">
        <w:t>and how it will be published.</w:t>
      </w:r>
    </w:p>
    <w:p w14:paraId="4A65D736" w14:textId="294B40AD" w:rsidR="00011AE1" w:rsidRDefault="00011AE1" w:rsidP="00011AE1">
      <w:pPr>
        <w:pStyle w:val="Heading2"/>
      </w:pPr>
      <w:r>
        <w:t>Objectives</w:t>
      </w:r>
    </w:p>
    <w:p w14:paraId="0509D13F" w14:textId="0AB1B628" w:rsidR="00011AE1" w:rsidRDefault="00011AE1" w:rsidP="00011AE1">
      <w:r>
        <w:t>The</w:t>
      </w:r>
      <w:r w:rsidR="004F3E95">
        <w:t xml:space="preserve"> objectives of this plan are to </w:t>
      </w:r>
      <w:r w:rsidR="00787599">
        <w:t>outline how</w:t>
      </w:r>
      <w:r w:rsidR="004F3E95">
        <w:t xml:space="preserve"> the National Commission will</w:t>
      </w:r>
      <w:r>
        <w:t>:</w:t>
      </w:r>
    </w:p>
    <w:p w14:paraId="3F9479C5" w14:textId="036F2894" w:rsidR="00011AE1" w:rsidRDefault="002B0E21" w:rsidP="00011AE1">
      <w:pPr>
        <w:pStyle w:val="ListParagraph"/>
        <w:numPr>
          <w:ilvl w:val="0"/>
          <w:numId w:val="19"/>
        </w:numPr>
      </w:pPr>
      <w:r>
        <w:t>ensure proper management of its IPS holdings;</w:t>
      </w:r>
    </w:p>
    <w:p w14:paraId="3C24C1A8" w14:textId="052723BF" w:rsidR="002B0E21" w:rsidRDefault="002B0E21" w:rsidP="00011AE1">
      <w:pPr>
        <w:pStyle w:val="ListParagraph"/>
        <w:numPr>
          <w:ilvl w:val="0"/>
          <w:numId w:val="19"/>
        </w:numPr>
      </w:pPr>
      <w:r>
        <w:t xml:space="preserve">identify and publish all information </w:t>
      </w:r>
      <w:r w:rsidR="00E000C0">
        <w:t xml:space="preserve">required to be published under subsection </w:t>
      </w:r>
      <w:r w:rsidR="00DE6319">
        <w:t>8(2) of the FOI Act;</w:t>
      </w:r>
    </w:p>
    <w:p w14:paraId="67621582" w14:textId="34215A45" w:rsidR="00DE6319" w:rsidRDefault="009A509F" w:rsidP="00011AE1">
      <w:pPr>
        <w:pStyle w:val="ListParagraph"/>
        <w:numPr>
          <w:ilvl w:val="0"/>
          <w:numId w:val="19"/>
        </w:numPr>
      </w:pPr>
      <w:r>
        <w:t>review</w:t>
      </w:r>
      <w:r w:rsidR="00D61D7A">
        <w:t xml:space="preserve"> our IPS </w:t>
      </w:r>
      <w:r w:rsidR="002D14E4">
        <w:t>entries</w:t>
      </w:r>
      <w:r w:rsidR="00D61D7A">
        <w:t xml:space="preserve"> to ensure the information published remains accurate, current and complete</w:t>
      </w:r>
      <w:r w:rsidR="00405CE8">
        <w:t>;</w:t>
      </w:r>
    </w:p>
    <w:p w14:paraId="3703DC50" w14:textId="38EBFF41" w:rsidR="00405CE8" w:rsidRDefault="00405CE8" w:rsidP="00011AE1">
      <w:pPr>
        <w:pStyle w:val="ListParagraph"/>
        <w:numPr>
          <w:ilvl w:val="0"/>
          <w:numId w:val="19"/>
        </w:numPr>
      </w:pPr>
      <w:r>
        <w:t xml:space="preserve">ensure satisfactory conformance with the </w:t>
      </w:r>
      <w:r w:rsidRPr="00CB3E22">
        <w:rPr>
          <w:i/>
          <w:iCs/>
        </w:rPr>
        <w:t>Web Content Accessibility Guidelines (Version 2.1)</w:t>
      </w:r>
      <w:r w:rsidR="00372AF6">
        <w:t>; and</w:t>
      </w:r>
    </w:p>
    <w:p w14:paraId="775D0790" w14:textId="48A46F07" w:rsidR="00372AF6" w:rsidRDefault="007932AC" w:rsidP="00011AE1">
      <w:pPr>
        <w:pStyle w:val="ListParagraph"/>
        <w:numPr>
          <w:ilvl w:val="0"/>
          <w:numId w:val="19"/>
        </w:numPr>
      </w:pPr>
      <w:r>
        <w:t>adopt best practice initiatives in implementing, administering and reviewing its IPS holdings and contribution to the IPS.</w:t>
      </w:r>
    </w:p>
    <w:p w14:paraId="232DA7FB" w14:textId="5F7F7E35" w:rsidR="00D3717F" w:rsidRDefault="007A2081" w:rsidP="007A2081">
      <w:pPr>
        <w:pStyle w:val="Heading2"/>
      </w:pPr>
      <w:r>
        <w:t>Information Publication Scheme accountability</w:t>
      </w:r>
    </w:p>
    <w:p w14:paraId="70796DED" w14:textId="6DF48D5A" w:rsidR="00E80F08" w:rsidRDefault="007A2081" w:rsidP="00286625">
      <w:pPr>
        <w:spacing w:after="100" w:afterAutospacing="1"/>
      </w:pPr>
      <w:r>
        <w:t xml:space="preserve">The National Commissioner is accountable for ensuring that the </w:t>
      </w:r>
      <w:r w:rsidR="00FB4106">
        <w:t xml:space="preserve">National </w:t>
      </w:r>
      <w:r>
        <w:t xml:space="preserve">Commission complies with its IPS obligations. </w:t>
      </w:r>
      <w:r w:rsidR="00664AFF">
        <w:t xml:space="preserve">The National Commission is supported </w:t>
      </w:r>
      <w:r w:rsidR="00527BC5">
        <w:t>by the</w:t>
      </w:r>
      <w:r w:rsidR="00FD6179">
        <w:t xml:space="preserve"> </w:t>
      </w:r>
      <w:r w:rsidR="009A0EAE">
        <w:t xml:space="preserve">Department of Social Services (the department) to administer the </w:t>
      </w:r>
      <w:r w:rsidR="009070BC">
        <w:t xml:space="preserve">Information Publication Scheme. </w:t>
      </w:r>
    </w:p>
    <w:p w14:paraId="4BF23668" w14:textId="72A64A33" w:rsidR="009070BC" w:rsidRDefault="00672F32" w:rsidP="00893DAB">
      <w:pPr>
        <w:pStyle w:val="Heading2"/>
      </w:pPr>
      <w:r>
        <w:t xml:space="preserve">Administering the </w:t>
      </w:r>
      <w:r w:rsidR="00893DAB">
        <w:t>National Commission’s Information Publication Scheme</w:t>
      </w:r>
    </w:p>
    <w:p w14:paraId="4E5A24E1" w14:textId="63A3F01C" w:rsidR="007A2081" w:rsidRDefault="00CF768B" w:rsidP="007A2081">
      <w:r>
        <w:t xml:space="preserve">All Executive Level 2 </w:t>
      </w:r>
      <w:r w:rsidR="007E456F">
        <w:t xml:space="preserve">(EL2) </w:t>
      </w:r>
      <w:r w:rsidR="000F6806">
        <w:t xml:space="preserve">and above </w:t>
      </w:r>
      <w:r>
        <w:t>officers at the National Commission a</w:t>
      </w:r>
      <w:r w:rsidR="00A55945">
        <w:t>r</w:t>
      </w:r>
      <w:r>
        <w:t>e responsible for ensuring</w:t>
      </w:r>
      <w:r w:rsidR="000F6806">
        <w:t>:</w:t>
      </w:r>
    </w:p>
    <w:p w14:paraId="08FEFF24" w14:textId="65924DBA" w:rsidR="000F6806" w:rsidRDefault="00B544A6" w:rsidP="000F6806">
      <w:pPr>
        <w:pStyle w:val="ListParagraph"/>
        <w:numPr>
          <w:ilvl w:val="0"/>
          <w:numId w:val="2"/>
        </w:numPr>
      </w:pPr>
      <w:r>
        <w:t>information required to be published is published as part of the data holdings (including operational information);</w:t>
      </w:r>
    </w:p>
    <w:p w14:paraId="3ED800FC" w14:textId="4260D874" w:rsidR="00B544A6" w:rsidRDefault="008E2183" w:rsidP="000F6806">
      <w:pPr>
        <w:pStyle w:val="ListParagraph"/>
        <w:numPr>
          <w:ilvl w:val="0"/>
          <w:numId w:val="2"/>
        </w:numPr>
      </w:pPr>
      <w:r>
        <w:t>the accuracy, currency and integrity of published information relevant to their responsibilities; and</w:t>
      </w:r>
    </w:p>
    <w:p w14:paraId="37ADD324" w14:textId="4DB0ACAB" w:rsidR="008E2183" w:rsidRDefault="008E2183" w:rsidP="000F6806">
      <w:pPr>
        <w:pStyle w:val="ListParagraph"/>
        <w:numPr>
          <w:ilvl w:val="0"/>
          <w:numId w:val="2"/>
        </w:numPr>
      </w:pPr>
      <w:r>
        <w:t>appropriate res</w:t>
      </w:r>
      <w:r w:rsidR="00C71DA5">
        <w:t>ources are dedicated to complying with the National Commission’s IPS obligations.</w:t>
      </w:r>
    </w:p>
    <w:p w14:paraId="0CA1E3C9" w14:textId="5DD9592A" w:rsidR="00C71DA5" w:rsidRPr="00BE2F19" w:rsidRDefault="00152569" w:rsidP="00152569">
      <w:pPr>
        <w:pStyle w:val="Heading3"/>
        <w:rPr>
          <w:sz w:val="28"/>
        </w:rPr>
      </w:pPr>
      <w:r w:rsidRPr="00BE2F19">
        <w:rPr>
          <w:sz w:val="28"/>
        </w:rPr>
        <w:lastRenderedPageBreak/>
        <w:t>Gover</w:t>
      </w:r>
      <w:r w:rsidR="00A13B3D">
        <w:rPr>
          <w:sz w:val="28"/>
        </w:rPr>
        <w:t>nance and Reporting</w:t>
      </w:r>
      <w:r w:rsidRPr="00BE2F19">
        <w:rPr>
          <w:sz w:val="28"/>
        </w:rPr>
        <w:t xml:space="preserve"> team</w:t>
      </w:r>
    </w:p>
    <w:p w14:paraId="15F09EDC" w14:textId="71686E12" w:rsidR="00152569" w:rsidRPr="00212254" w:rsidRDefault="00152569" w:rsidP="00C71DA5">
      <w:r w:rsidRPr="00212254">
        <w:t xml:space="preserve">The </w:t>
      </w:r>
      <w:r w:rsidR="00A13B3D">
        <w:t>Governance and Reporting</w:t>
      </w:r>
      <w:r w:rsidRPr="00212254">
        <w:t xml:space="preserve"> team is responsible for:</w:t>
      </w:r>
    </w:p>
    <w:p w14:paraId="2D88E5A0" w14:textId="425E010E" w:rsidR="00152569" w:rsidRPr="00212254" w:rsidRDefault="007E456F" w:rsidP="004D06D1">
      <w:pPr>
        <w:pStyle w:val="ListParagraph"/>
        <w:numPr>
          <w:ilvl w:val="0"/>
          <w:numId w:val="19"/>
        </w:numPr>
      </w:pPr>
      <w:r w:rsidRPr="00212254">
        <w:t xml:space="preserve">ensuring all EL2 and above officers are aware of their </w:t>
      </w:r>
      <w:r w:rsidR="00F16FFA" w:rsidRPr="00212254">
        <w:t>IPS responsibilities;</w:t>
      </w:r>
    </w:p>
    <w:p w14:paraId="68A8CDAF" w14:textId="286E819D" w:rsidR="00F16FFA" w:rsidRPr="00212254" w:rsidRDefault="002F5BFD" w:rsidP="004D06D1">
      <w:pPr>
        <w:pStyle w:val="ListParagraph"/>
        <w:numPr>
          <w:ilvl w:val="0"/>
          <w:numId w:val="19"/>
        </w:numPr>
      </w:pPr>
      <w:r>
        <w:t>reviewing</w:t>
      </w:r>
      <w:r w:rsidR="006F674A">
        <w:t xml:space="preserve"> and updating this Plan as appropriate </w:t>
      </w:r>
      <w:r w:rsidR="00212254">
        <w:t>every 12 months.</w:t>
      </w:r>
    </w:p>
    <w:p w14:paraId="6B3B6AF2" w14:textId="77777777" w:rsidR="00DF31F1" w:rsidRDefault="00DF31F1" w:rsidP="00DF31F1">
      <w:pPr>
        <w:pStyle w:val="Heading2"/>
      </w:pPr>
      <w:r w:rsidRPr="008B060A">
        <w:t>Publication</w:t>
      </w:r>
    </w:p>
    <w:p w14:paraId="11B57CF3" w14:textId="0DCDBA3D" w:rsidR="000501A6" w:rsidRDefault="00DF31F1" w:rsidP="00286625">
      <w:pPr>
        <w:spacing w:after="100" w:afterAutospacing="1"/>
      </w:pPr>
      <w:r w:rsidRPr="00DF31F1">
        <w:t>Where possible</w:t>
      </w:r>
      <w:r>
        <w:t xml:space="preserve">, IPS </w:t>
      </w:r>
      <w:r w:rsidR="00B93EF7">
        <w:t>entries</w:t>
      </w:r>
      <w:r>
        <w:t xml:space="preserve"> will be made available for downloading </w:t>
      </w:r>
      <w:r w:rsidR="00A1109F">
        <w:t xml:space="preserve">directly from the National Commission’s website. Alternatively, IPS holdings will be made available </w:t>
      </w:r>
      <w:r w:rsidR="000501A6">
        <w:t>for downloading from linked websites or through direct requests via a nominated contact officer.</w:t>
      </w:r>
    </w:p>
    <w:p w14:paraId="2CF812B2" w14:textId="6F2745E3" w:rsidR="000501A6" w:rsidRDefault="00567F91" w:rsidP="00567F91">
      <w:pPr>
        <w:pStyle w:val="Heading2"/>
      </w:pPr>
      <w:r>
        <w:t>Accessibility</w:t>
      </w:r>
    </w:p>
    <w:p w14:paraId="7A2B31C1" w14:textId="2E77C737" w:rsidR="00567F91" w:rsidRDefault="00692B54" w:rsidP="00DF31F1">
      <w:r>
        <w:t>Accessibility</w:t>
      </w:r>
      <w:r w:rsidR="00153BBF">
        <w:t xml:space="preserve"> of published information by all members of the community is an important principle underlying the IPS, and </w:t>
      </w:r>
      <w:r w:rsidR="007F6A94">
        <w:t xml:space="preserve">a requirement of all government agencies under the </w:t>
      </w:r>
      <w:r w:rsidR="007F6A94" w:rsidRPr="00692B54">
        <w:rPr>
          <w:i/>
          <w:iCs/>
        </w:rPr>
        <w:t>Disability Discrimination Act 1992</w:t>
      </w:r>
      <w:r w:rsidR="007F6A94">
        <w:t xml:space="preserve"> (</w:t>
      </w:r>
      <w:proofErr w:type="spellStart"/>
      <w:r w:rsidR="007F6A94">
        <w:t>Cth</w:t>
      </w:r>
      <w:proofErr w:type="spellEnd"/>
      <w:r w:rsidR="007F6A94">
        <w:t>).</w:t>
      </w:r>
    </w:p>
    <w:p w14:paraId="1ABBFB79" w14:textId="502448EA" w:rsidR="00DF31F1" w:rsidRDefault="00692B54" w:rsidP="00DF31F1">
      <w:r>
        <w:t xml:space="preserve">All National Commission </w:t>
      </w:r>
      <w:r w:rsidR="000138B1">
        <w:t xml:space="preserve">officials </w:t>
      </w:r>
      <w:r w:rsidR="000B12B5">
        <w:t xml:space="preserve">who publish materials in accordance with the IPS, and FOI Act generally, are responsible for ensuring </w:t>
      </w:r>
      <w:r w:rsidR="008F47C7">
        <w:t xml:space="preserve">that all material, as far as possible, conforms to the </w:t>
      </w:r>
      <w:r w:rsidR="008F47C7" w:rsidRPr="008F47C7">
        <w:rPr>
          <w:i/>
          <w:iCs/>
        </w:rPr>
        <w:t>Web Content Accessibility Guidelines (Version 2.1)</w:t>
      </w:r>
      <w:r w:rsidR="008F47C7">
        <w:t>.</w:t>
      </w:r>
    </w:p>
    <w:p w14:paraId="5C5324B1" w14:textId="09A89F86" w:rsidR="0076684A" w:rsidRPr="004D06D1" w:rsidRDefault="0076684A" w:rsidP="004D06D1">
      <w:pPr>
        <w:spacing w:after="100" w:afterAutospacing="1"/>
      </w:pPr>
      <w:r w:rsidRPr="0076684A">
        <w:t xml:space="preserve">If a document </w:t>
      </w:r>
      <w:r w:rsidR="006F7315" w:rsidRPr="0076684A">
        <w:t>is not</w:t>
      </w:r>
      <w:r w:rsidRPr="0076684A">
        <w:t xml:space="preserve"> available in an accessible format, you can request an accessible format. </w:t>
      </w:r>
      <w:r>
        <w:t xml:space="preserve">The National Commission will </w:t>
      </w:r>
      <w:r w:rsidRPr="0076684A">
        <w:t>try to meet all reasonable requests for documents to be provided in hardcopy (or alternative) formats in a timely manner.</w:t>
      </w:r>
    </w:p>
    <w:p w14:paraId="2315D67F" w14:textId="7FAAF3AD" w:rsidR="00603360" w:rsidRDefault="006D1A80" w:rsidP="007A2081">
      <w:pPr>
        <w:rPr>
          <w:rFonts w:eastAsia="Times New Roman" w:cs="Times New Roman"/>
          <w:color w:val="422046"/>
          <w:sz w:val="28"/>
          <w:szCs w:val="32"/>
        </w:rPr>
      </w:pPr>
      <w:r>
        <w:rPr>
          <w:rFonts w:eastAsia="Times New Roman" w:cs="Times New Roman"/>
          <w:color w:val="422046"/>
          <w:sz w:val="28"/>
          <w:szCs w:val="32"/>
        </w:rPr>
        <w:t>Information Publication Scheme architecture</w:t>
      </w:r>
    </w:p>
    <w:p w14:paraId="14296781" w14:textId="6DE33433" w:rsidR="006D1A80" w:rsidRDefault="003D0D9A" w:rsidP="007A2081">
      <w:r w:rsidRPr="003D0D9A">
        <w:t xml:space="preserve">IPS holdings will be published </w:t>
      </w:r>
      <w:r w:rsidR="008E6007">
        <w:t xml:space="preserve">in the Information Publication Scheme section of the National Commission’s website. This section will be on the </w:t>
      </w:r>
      <w:r w:rsidR="003163FB">
        <w:t>homepage under</w:t>
      </w:r>
      <w:r w:rsidR="00613733">
        <w:t xml:space="preserve"> the</w:t>
      </w:r>
      <w:r w:rsidR="003163FB">
        <w:t xml:space="preserve"> ‘About Us’ heading</w:t>
      </w:r>
      <w:r w:rsidR="006F6CE9">
        <w:t>, followed by</w:t>
      </w:r>
      <w:r w:rsidR="003163FB">
        <w:t xml:space="preserve"> the ‘Access to Information’ heading</w:t>
      </w:r>
      <w:r w:rsidR="00412143">
        <w:t>.</w:t>
      </w:r>
    </w:p>
    <w:p w14:paraId="217477EF" w14:textId="42E4F76B" w:rsidR="00A1378E" w:rsidRDefault="00A1378E" w:rsidP="00A1378E">
      <w:r>
        <w:t xml:space="preserve">The National Commission </w:t>
      </w:r>
      <w:r w:rsidR="001400E1">
        <w:t xml:space="preserve">will </w:t>
      </w:r>
      <w:r>
        <w:t xml:space="preserve">publish all information needed under section 8(2) of the FOI Act. This includes </w:t>
      </w:r>
      <w:r w:rsidR="00157C4B">
        <w:t>this</w:t>
      </w:r>
      <w:r>
        <w:t xml:space="preserve"> plan, as well as other information about:</w:t>
      </w:r>
    </w:p>
    <w:p w14:paraId="3C1AB66D" w14:textId="05037F2F" w:rsidR="00A1378E" w:rsidRDefault="00A1378E" w:rsidP="001400E1">
      <w:pPr>
        <w:pStyle w:val="ListParagraph"/>
        <w:numPr>
          <w:ilvl w:val="0"/>
          <w:numId w:val="2"/>
        </w:numPr>
      </w:pPr>
      <w:r>
        <w:t>who we are and what we do</w:t>
      </w:r>
      <w:r w:rsidR="0073369A">
        <w:t>;</w:t>
      </w:r>
    </w:p>
    <w:p w14:paraId="67D53D53" w14:textId="7232E1EC" w:rsidR="00A1378E" w:rsidRDefault="00A1378E" w:rsidP="001400E1">
      <w:pPr>
        <w:pStyle w:val="ListParagraph"/>
        <w:numPr>
          <w:ilvl w:val="0"/>
          <w:numId w:val="2"/>
        </w:numPr>
      </w:pPr>
      <w:r>
        <w:t>our reports and responses to Parliament</w:t>
      </w:r>
      <w:r w:rsidR="0073369A">
        <w:t>;</w:t>
      </w:r>
    </w:p>
    <w:p w14:paraId="7A9E8F29" w14:textId="25120F40" w:rsidR="00A1378E" w:rsidRDefault="00A1378E" w:rsidP="001400E1">
      <w:pPr>
        <w:pStyle w:val="ListParagraph"/>
        <w:numPr>
          <w:ilvl w:val="0"/>
          <w:numId w:val="2"/>
        </w:numPr>
      </w:pPr>
      <w:r>
        <w:t>FOI requested information and our disclosure log</w:t>
      </w:r>
      <w:r w:rsidR="0073369A">
        <w:t>;</w:t>
      </w:r>
    </w:p>
    <w:p w14:paraId="2FE71B52" w14:textId="22573729" w:rsidR="00A1378E" w:rsidRDefault="00A1378E" w:rsidP="001400E1">
      <w:pPr>
        <w:pStyle w:val="ListParagraph"/>
        <w:numPr>
          <w:ilvl w:val="0"/>
          <w:numId w:val="2"/>
        </w:numPr>
      </w:pPr>
      <w:r>
        <w:t>public consultations</w:t>
      </w:r>
      <w:r w:rsidR="0073369A">
        <w:t>; and</w:t>
      </w:r>
    </w:p>
    <w:p w14:paraId="50E91DBD" w14:textId="72A44BCE" w:rsidR="00E72EA3" w:rsidRDefault="00A1378E" w:rsidP="004D06D1">
      <w:pPr>
        <w:pStyle w:val="ListParagraph"/>
        <w:numPr>
          <w:ilvl w:val="0"/>
          <w:numId w:val="2"/>
        </w:numPr>
      </w:pPr>
      <w:r>
        <w:t xml:space="preserve">contact details for </w:t>
      </w:r>
      <w:r w:rsidR="00435134">
        <w:t xml:space="preserve">the </w:t>
      </w:r>
      <w:r w:rsidR="008E64DC">
        <w:t xml:space="preserve">IPS </w:t>
      </w:r>
      <w:r w:rsidR="00904510">
        <w:t>coordinator.</w:t>
      </w:r>
    </w:p>
    <w:p w14:paraId="5BEA58F0" w14:textId="1605E504" w:rsidR="00ED7889" w:rsidRPr="0073369A" w:rsidRDefault="0073369A" w:rsidP="007A2081">
      <w:pPr>
        <w:rPr>
          <w:rFonts w:eastAsia="Times New Roman" w:cs="Times New Roman"/>
          <w:color w:val="422046"/>
          <w:sz w:val="28"/>
          <w:szCs w:val="32"/>
        </w:rPr>
      </w:pPr>
      <w:r w:rsidRPr="0073369A">
        <w:rPr>
          <w:rFonts w:eastAsia="Times New Roman" w:cs="Times New Roman"/>
          <w:color w:val="422046"/>
          <w:sz w:val="28"/>
          <w:szCs w:val="32"/>
        </w:rPr>
        <w:t>How the National Commission otherwise complies with the IPS requirements</w:t>
      </w:r>
    </w:p>
    <w:p w14:paraId="75832D08" w14:textId="1033468E" w:rsidR="00603360" w:rsidRDefault="00CB3E22" w:rsidP="007A2081">
      <w:r w:rsidRPr="00CB3E22">
        <w:t>The National Commission further complies with IPS requirements through:</w:t>
      </w:r>
    </w:p>
    <w:p w14:paraId="10A177D3" w14:textId="571CB92C" w:rsidR="00CB3E22" w:rsidRDefault="00C9481A" w:rsidP="00C9481A">
      <w:pPr>
        <w:pStyle w:val="ListParagraph"/>
        <w:numPr>
          <w:ilvl w:val="0"/>
          <w:numId w:val="13"/>
        </w:numPr>
      </w:pPr>
      <w:r>
        <w:t xml:space="preserve">having regard to relevant guidelines issued by the Information Commissioner under section 93A of the FOI Act; and </w:t>
      </w:r>
    </w:p>
    <w:p w14:paraId="45A60C9E" w14:textId="5B798ECA" w:rsidR="001F6AD7" w:rsidRDefault="00671D18" w:rsidP="007A2081">
      <w:pPr>
        <w:pStyle w:val="ListParagraph"/>
        <w:numPr>
          <w:ilvl w:val="0"/>
          <w:numId w:val="13"/>
        </w:numPr>
      </w:pPr>
      <w:r>
        <w:t>cooperating with Information Commissioner reviews of the IPS.</w:t>
      </w:r>
      <w:bookmarkEnd w:id="1"/>
    </w:p>
    <w:sectPr w:rsidR="001F6AD7" w:rsidSect="00F46F14">
      <w:pgSz w:w="11906" w:h="16838"/>
      <w:pgMar w:top="851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4EF2B" w14:textId="77777777" w:rsidR="00AD2334" w:rsidRDefault="00AD2334" w:rsidP="00A6010E">
      <w:pPr>
        <w:spacing w:after="0" w:line="240" w:lineRule="auto"/>
      </w:pPr>
      <w:r>
        <w:separator/>
      </w:r>
    </w:p>
  </w:endnote>
  <w:endnote w:type="continuationSeparator" w:id="0">
    <w:p w14:paraId="05DA951A" w14:textId="77777777" w:rsidR="00AD2334" w:rsidRDefault="00AD2334" w:rsidP="00A60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07F42" w14:textId="77777777" w:rsidR="00AD2334" w:rsidRDefault="00AD2334" w:rsidP="00A6010E">
      <w:pPr>
        <w:spacing w:after="0" w:line="240" w:lineRule="auto"/>
      </w:pPr>
      <w:r>
        <w:separator/>
      </w:r>
    </w:p>
  </w:footnote>
  <w:footnote w:type="continuationSeparator" w:id="0">
    <w:p w14:paraId="4DB151C4" w14:textId="77777777" w:rsidR="00AD2334" w:rsidRDefault="00AD2334" w:rsidP="00A601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F2C17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543157D"/>
    <w:multiLevelType w:val="multilevel"/>
    <w:tmpl w:val="2CC8475C"/>
    <w:lvl w:ilvl="0">
      <w:start w:val="1"/>
      <w:numFmt w:val="decimal"/>
      <w:lvlText w:val="%1."/>
      <w:lvlJc w:val="left"/>
      <w:pPr>
        <w:tabs>
          <w:tab w:val="num" w:pos="340"/>
        </w:tabs>
        <w:ind w:left="227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7" w:hanging="207"/>
      </w:pPr>
      <w:rPr>
        <w:rFonts w:hint="default"/>
      </w:rPr>
    </w:lvl>
    <w:lvl w:ilvl="2">
      <w:start w:val="1"/>
      <w:numFmt w:val="bullet"/>
      <w:lvlText w:val=""/>
      <w:lvlJc w:val="left"/>
      <w:pPr>
        <w:ind w:left="90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304" w:hanging="397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644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95F3F0B"/>
    <w:multiLevelType w:val="multilevel"/>
    <w:tmpl w:val="3B7C4FF0"/>
    <w:styleLink w:val="MultiList"/>
    <w:lvl w:ilvl="0">
      <w:start w:val="1"/>
      <w:numFmt w:val="decimal"/>
      <w:pStyle w:val="NumberParagraph"/>
      <w:lvlText w:val="%1."/>
      <w:lvlJc w:val="left"/>
      <w:pPr>
        <w:ind w:left="567" w:hanging="283"/>
      </w:pPr>
      <w:rPr>
        <w:rFonts w:hint="default"/>
        <w:color w:val="auto"/>
      </w:rPr>
    </w:lvl>
    <w:lvl w:ilvl="1">
      <w:start w:val="1"/>
      <w:numFmt w:val="lowerLetter"/>
      <w:lvlRestart w:val="0"/>
      <w:lvlText w:val="%2."/>
      <w:lvlJc w:val="left"/>
      <w:pPr>
        <w:ind w:left="851" w:hanging="284"/>
      </w:pPr>
      <w:rPr>
        <w:rFonts w:hint="default"/>
      </w:rPr>
    </w:lvl>
    <w:lvl w:ilvl="2">
      <w:start w:val="1"/>
      <w:numFmt w:val="bullet"/>
      <w:lvlRestart w:val="0"/>
      <w:pStyle w:val="NumberParagraph3"/>
      <w:lvlText w:val=""/>
      <w:lvlJc w:val="left"/>
      <w:pPr>
        <w:ind w:left="3968" w:hanging="170"/>
      </w:pPr>
      <w:rPr>
        <w:rFonts w:ascii="Symbol" w:hAnsi="Symbol" w:hint="default"/>
        <w:color w:val="auto"/>
      </w:rPr>
    </w:lvl>
    <w:lvl w:ilvl="3">
      <w:start w:val="1"/>
      <w:numFmt w:val="bullet"/>
      <w:pStyle w:val="NumberParagraph4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4">
      <w:start w:val="1"/>
      <w:numFmt w:val="lowerLetter"/>
      <w:lvlText w:val="(%5)"/>
      <w:lvlJc w:val="left"/>
      <w:pPr>
        <w:ind w:left="419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42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4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87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227"/>
      </w:pPr>
      <w:rPr>
        <w:rFonts w:hint="default"/>
      </w:rPr>
    </w:lvl>
  </w:abstractNum>
  <w:abstractNum w:abstractNumId="3" w15:restartNumberingAfterBreak="0">
    <w:nsid w:val="0B097A3A"/>
    <w:multiLevelType w:val="multilevel"/>
    <w:tmpl w:val="BDA0482E"/>
    <w:numStyleLink w:val="Bullet"/>
  </w:abstractNum>
  <w:abstractNum w:abstractNumId="4" w15:restartNumberingAfterBreak="0">
    <w:nsid w:val="0CD865C9"/>
    <w:multiLevelType w:val="hybridMultilevel"/>
    <w:tmpl w:val="4CA84D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90274A"/>
    <w:multiLevelType w:val="hybridMultilevel"/>
    <w:tmpl w:val="0F42A3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8F6788"/>
    <w:multiLevelType w:val="multilevel"/>
    <w:tmpl w:val="26A8573A"/>
    <w:styleLink w:val="NumberList"/>
    <w:lvl w:ilvl="0">
      <w:start w:val="1"/>
      <w:numFmt w:val="decimal"/>
      <w:lvlText w:val="%1."/>
      <w:lvlJc w:val="left"/>
      <w:pPr>
        <w:ind w:left="284" w:firstLine="0"/>
      </w:pPr>
      <w:rPr>
        <w:rFonts w:hint="default"/>
      </w:rPr>
    </w:lvl>
    <w:lvl w:ilvl="1">
      <w:start w:val="1"/>
      <w:numFmt w:val="lowerLetter"/>
      <w:lvlRestart w:val="0"/>
      <w:lvlText w:val="%2."/>
      <w:lvlJc w:val="left"/>
      <w:pPr>
        <w:ind w:left="568" w:firstLine="0"/>
      </w:pPr>
      <w:rPr>
        <w:rFonts w:hint="default"/>
      </w:rPr>
    </w:lvl>
    <w:lvl w:ilvl="2">
      <w:start w:val="1"/>
      <w:numFmt w:val="bullet"/>
      <w:lvlRestart w:val="0"/>
      <w:lvlText w:val=""/>
      <w:lvlJc w:val="left"/>
      <w:pPr>
        <w:ind w:left="852" w:firstLine="0"/>
      </w:pPr>
      <w:rPr>
        <w:rFonts w:ascii="Symbol" w:hAnsi="Symbol" w:hint="default"/>
        <w:color w:val="auto"/>
      </w:rPr>
    </w:lvl>
    <w:lvl w:ilvl="3">
      <w:start w:val="1"/>
      <w:numFmt w:val="bullet"/>
      <w:lvlRestart w:val="0"/>
      <w:lvlText w:val=""/>
      <w:lvlJc w:val="left"/>
      <w:pPr>
        <w:ind w:left="1136" w:firstLine="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2383"/>
        </w:tabs>
        <w:ind w:left="142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667"/>
        </w:tabs>
        <w:ind w:left="1704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951"/>
        </w:tabs>
        <w:ind w:left="1988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35"/>
        </w:tabs>
        <w:ind w:left="2272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519"/>
        </w:tabs>
        <w:ind w:left="2556" w:firstLine="0"/>
      </w:pPr>
      <w:rPr>
        <w:rFonts w:hint="default"/>
      </w:rPr>
    </w:lvl>
  </w:abstractNum>
  <w:abstractNum w:abstractNumId="7" w15:restartNumberingAfterBreak="0">
    <w:nsid w:val="16E172A6"/>
    <w:multiLevelType w:val="hybridMultilevel"/>
    <w:tmpl w:val="4FB68AC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825760"/>
    <w:multiLevelType w:val="hybridMultilevel"/>
    <w:tmpl w:val="9B72DBD2"/>
    <w:lvl w:ilvl="0" w:tplc="0C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1E3A542B"/>
    <w:multiLevelType w:val="hybridMultilevel"/>
    <w:tmpl w:val="7BCCA19E"/>
    <w:lvl w:ilvl="0" w:tplc="0C090019">
      <w:start w:val="1"/>
      <w:numFmt w:val="lowerLetter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1951916"/>
    <w:multiLevelType w:val="hybridMultilevel"/>
    <w:tmpl w:val="11CC1A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8D307D"/>
    <w:multiLevelType w:val="multilevel"/>
    <w:tmpl w:val="BDA0482E"/>
    <w:styleLink w:val="Bullet"/>
    <w:lvl w:ilvl="0">
      <w:start w:val="1"/>
      <w:numFmt w:val="bullet"/>
      <w:pStyle w:val="BulletParagraph1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1">
      <w:start w:val="1"/>
      <w:numFmt w:val="bullet"/>
      <w:lvlRestart w:val="0"/>
      <w:lvlText w:val="◦"/>
      <w:lvlJc w:val="left"/>
      <w:pPr>
        <w:ind w:left="851" w:hanging="284"/>
      </w:pPr>
      <w:rPr>
        <w:rFonts w:ascii="Aptos" w:hAnsi="Aptos" w:hint="default"/>
        <w:color w:val="auto"/>
      </w:rPr>
    </w:lvl>
    <w:lvl w:ilvl="2">
      <w:start w:val="1"/>
      <w:numFmt w:val="bullet"/>
      <w:lvlRestart w:val="0"/>
      <w:pStyle w:val="BulletParagraph3"/>
      <w:lvlText w:val="▪"/>
      <w:lvlJc w:val="left"/>
      <w:pPr>
        <w:ind w:left="1134" w:hanging="283"/>
      </w:pPr>
      <w:rPr>
        <w:rFonts w:ascii="Aptos" w:hAnsi="Aptos" w:hint="default"/>
        <w:color w:val="auto"/>
      </w:rPr>
    </w:lvl>
    <w:lvl w:ilvl="3">
      <w:start w:val="1"/>
      <w:numFmt w:val="bullet"/>
      <w:lvlRestart w:val="0"/>
      <w:lvlText w:val="▫"/>
      <w:lvlJc w:val="left"/>
      <w:pPr>
        <w:ind w:left="1418" w:hanging="284"/>
      </w:pPr>
      <w:rPr>
        <w:rFonts w:ascii="Aptos" w:hAnsi="Aptos" w:hint="default"/>
        <w:color w:val="auto"/>
      </w:rPr>
    </w:lvl>
    <w:lvl w:ilvl="4">
      <w:start w:val="1"/>
      <w:numFmt w:val="lowerLetter"/>
      <w:lvlText w:val="(%5)"/>
      <w:lvlJc w:val="left"/>
      <w:pPr>
        <w:ind w:left="419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42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4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87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227"/>
      </w:pPr>
      <w:rPr>
        <w:rFonts w:hint="default"/>
      </w:rPr>
    </w:lvl>
  </w:abstractNum>
  <w:abstractNum w:abstractNumId="12" w15:restartNumberingAfterBreak="0">
    <w:nsid w:val="31C76C90"/>
    <w:multiLevelType w:val="multilevel"/>
    <w:tmpl w:val="3B7C4FF0"/>
    <w:numStyleLink w:val="MultiList"/>
  </w:abstractNum>
  <w:abstractNum w:abstractNumId="13" w15:restartNumberingAfterBreak="0">
    <w:nsid w:val="33882F7D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5682071"/>
    <w:multiLevelType w:val="hybridMultilevel"/>
    <w:tmpl w:val="7C6CC8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864FC5"/>
    <w:multiLevelType w:val="multilevel"/>
    <w:tmpl w:val="5D305450"/>
    <w:styleLink w:val="NumberedList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color w:val="auto"/>
      </w:rPr>
    </w:lvl>
    <w:lvl w:ilvl="1">
      <w:start w:val="1"/>
      <w:numFmt w:val="lowerLetter"/>
      <w:suff w:val="space"/>
      <w:lvlText w:val="%2."/>
      <w:lvlJc w:val="left"/>
      <w:pPr>
        <w:ind w:left="454" w:hanging="227"/>
      </w:pPr>
      <w:rPr>
        <w:rFonts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6" w15:restartNumberingAfterBreak="0">
    <w:nsid w:val="3D2B69FD"/>
    <w:multiLevelType w:val="hybridMultilevel"/>
    <w:tmpl w:val="BDA4F7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E9018D"/>
    <w:multiLevelType w:val="hybridMultilevel"/>
    <w:tmpl w:val="37F07BA6"/>
    <w:lvl w:ilvl="0" w:tplc="D2F20B9E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18" w15:restartNumberingAfterBreak="0">
    <w:nsid w:val="42F91B2A"/>
    <w:multiLevelType w:val="hybridMultilevel"/>
    <w:tmpl w:val="9E720B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544687"/>
    <w:multiLevelType w:val="multilevel"/>
    <w:tmpl w:val="2F9840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5C894EF2"/>
    <w:multiLevelType w:val="multilevel"/>
    <w:tmpl w:val="4F8AB9A2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1">
      <w:start w:val="1"/>
      <w:numFmt w:val="lowerLetter"/>
      <w:lvlRestart w:val="0"/>
      <w:lvlText w:val="%2."/>
      <w:lvlJc w:val="left"/>
      <w:pPr>
        <w:ind w:left="851" w:hanging="284"/>
      </w:pPr>
      <w:rPr>
        <w:rFonts w:hint="default"/>
      </w:rPr>
    </w:lvl>
    <w:lvl w:ilvl="2">
      <w:start w:val="1"/>
      <w:numFmt w:val="bullet"/>
      <w:lvlRestart w:val="0"/>
      <w:lvlText w:val=""/>
      <w:lvlJc w:val="left"/>
      <w:pPr>
        <w:ind w:left="3968" w:hanging="170"/>
      </w:pPr>
      <w:rPr>
        <w:rFonts w:ascii="Symbol" w:hAnsi="Symbol" w:hint="default"/>
        <w:color w:val="auto"/>
      </w:rPr>
    </w:lvl>
    <w:lvl w:ilvl="3">
      <w:start w:val="1"/>
      <w:numFmt w:val="bullet"/>
      <w:lvlRestart w:val="0"/>
      <w:lvlText w:val=""/>
      <w:lvlJc w:val="left"/>
      <w:pPr>
        <w:ind w:left="3968" w:hanging="284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419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42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4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87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227"/>
      </w:pPr>
      <w:rPr>
        <w:rFonts w:hint="default"/>
      </w:rPr>
    </w:lvl>
  </w:abstractNum>
  <w:abstractNum w:abstractNumId="21" w15:restartNumberingAfterBreak="0">
    <w:nsid w:val="623E370B"/>
    <w:multiLevelType w:val="multilevel"/>
    <w:tmpl w:val="3B7C4FF0"/>
    <w:numStyleLink w:val="MultiList"/>
  </w:abstractNum>
  <w:abstractNum w:abstractNumId="22" w15:restartNumberingAfterBreak="0">
    <w:nsid w:val="6395064F"/>
    <w:multiLevelType w:val="multilevel"/>
    <w:tmpl w:val="ED78C8DA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1">
      <w:start w:val="1"/>
      <w:numFmt w:val="lowerLetter"/>
      <w:lvlRestart w:val="0"/>
      <w:lvlText w:val="%2."/>
      <w:lvlJc w:val="left"/>
      <w:pPr>
        <w:ind w:left="851" w:hanging="284"/>
      </w:pPr>
      <w:rPr>
        <w:rFonts w:hint="default"/>
      </w:rPr>
    </w:lvl>
    <w:lvl w:ilvl="2">
      <w:start w:val="1"/>
      <w:numFmt w:val="bullet"/>
      <w:lvlRestart w:val="0"/>
      <w:lvlText w:val=""/>
      <w:lvlJc w:val="left"/>
      <w:pPr>
        <w:ind w:left="3968" w:hanging="170"/>
      </w:pPr>
      <w:rPr>
        <w:rFonts w:ascii="Symbol" w:hAnsi="Symbol" w:hint="default"/>
        <w:color w:val="auto"/>
      </w:rPr>
    </w:lvl>
    <w:lvl w:ilvl="3">
      <w:start w:val="1"/>
      <w:numFmt w:val="bullet"/>
      <w:lvlRestart w:val="0"/>
      <w:lvlText w:val=""/>
      <w:lvlJc w:val="left"/>
      <w:pPr>
        <w:ind w:left="3968" w:hanging="284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419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42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4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87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227"/>
      </w:pPr>
      <w:rPr>
        <w:rFonts w:hint="default"/>
      </w:rPr>
    </w:lvl>
  </w:abstractNum>
  <w:abstractNum w:abstractNumId="23" w15:restartNumberingAfterBreak="0">
    <w:nsid w:val="6A3F44B8"/>
    <w:multiLevelType w:val="multilevel"/>
    <w:tmpl w:val="058AF966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color w:val="auto"/>
      </w:rPr>
    </w:lvl>
    <w:lvl w:ilvl="1">
      <w:start w:val="1"/>
      <w:numFmt w:val="lowerLetter"/>
      <w:suff w:val="space"/>
      <w:lvlText w:val="%2."/>
      <w:lvlJc w:val="left"/>
      <w:pPr>
        <w:ind w:left="454" w:hanging="227"/>
      </w:pPr>
      <w:rPr>
        <w:rFonts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24" w15:restartNumberingAfterBreak="0">
    <w:nsid w:val="7D0B5F25"/>
    <w:multiLevelType w:val="multilevel"/>
    <w:tmpl w:val="4F68D3F2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227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7" w:hanging="207"/>
      </w:pPr>
      <w:rPr>
        <w:rFonts w:hint="default"/>
      </w:rPr>
    </w:lvl>
    <w:lvl w:ilvl="2">
      <w:start w:val="1"/>
      <w:numFmt w:val="bullet"/>
      <w:lvlText w:val=""/>
      <w:lvlJc w:val="left"/>
      <w:pPr>
        <w:ind w:left="90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304" w:hanging="397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644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7FA41005"/>
    <w:multiLevelType w:val="multilevel"/>
    <w:tmpl w:val="3B7C4FF0"/>
    <w:numStyleLink w:val="MultiList"/>
  </w:abstractNum>
  <w:num w:numId="1" w16cid:durableId="1206061036">
    <w:abstractNumId w:val="23"/>
  </w:num>
  <w:num w:numId="2" w16cid:durableId="1290285757">
    <w:abstractNumId w:val="18"/>
  </w:num>
  <w:num w:numId="3" w16cid:durableId="1399284782">
    <w:abstractNumId w:val="24"/>
  </w:num>
  <w:num w:numId="4" w16cid:durableId="1485510550">
    <w:abstractNumId w:val="4"/>
  </w:num>
  <w:num w:numId="5" w16cid:durableId="1519351366">
    <w:abstractNumId w:val="10"/>
  </w:num>
  <w:num w:numId="6" w16cid:durableId="1581284249">
    <w:abstractNumId w:val="2"/>
  </w:num>
  <w:num w:numId="7" w16cid:durableId="1624187121">
    <w:abstractNumId w:val="25"/>
  </w:num>
  <w:num w:numId="8" w16cid:durableId="1665472777">
    <w:abstractNumId w:val="9"/>
  </w:num>
  <w:num w:numId="9" w16cid:durableId="1799281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3107833">
    <w:abstractNumId w:val="3"/>
  </w:num>
  <w:num w:numId="11" w16cid:durableId="1832981465">
    <w:abstractNumId w:val="20"/>
  </w:num>
  <w:num w:numId="12" w16cid:durableId="1857232688">
    <w:abstractNumId w:val="12"/>
  </w:num>
  <w:num w:numId="13" w16cid:durableId="1935045670">
    <w:abstractNumId w:val="14"/>
  </w:num>
  <w:num w:numId="14" w16cid:durableId="1970239011">
    <w:abstractNumId w:val="15"/>
  </w:num>
  <w:num w:numId="15" w16cid:durableId="2012902484">
    <w:abstractNumId w:val="19"/>
  </w:num>
  <w:num w:numId="16" w16cid:durableId="2032295406">
    <w:abstractNumId w:val="19"/>
  </w:num>
  <w:num w:numId="17" w16cid:durableId="230118291">
    <w:abstractNumId w:val="19"/>
  </w:num>
  <w:num w:numId="18" w16cid:durableId="275455044">
    <w:abstractNumId w:val="7"/>
  </w:num>
  <w:num w:numId="19" w16cid:durableId="283384664">
    <w:abstractNumId w:val="16"/>
  </w:num>
  <w:num w:numId="20" w16cid:durableId="374544711">
    <w:abstractNumId w:val="6"/>
  </w:num>
  <w:num w:numId="21" w16cid:durableId="376197225">
    <w:abstractNumId w:val="3"/>
  </w:num>
  <w:num w:numId="22" w16cid:durableId="517083377">
    <w:abstractNumId w:val="5"/>
  </w:num>
  <w:num w:numId="23" w16cid:durableId="63994847">
    <w:abstractNumId w:val="0"/>
  </w:num>
  <w:num w:numId="24" w16cid:durableId="684014088">
    <w:abstractNumId w:val="6"/>
  </w:num>
  <w:num w:numId="25" w16cid:durableId="738820081">
    <w:abstractNumId w:val="1"/>
  </w:num>
  <w:num w:numId="26" w16cid:durableId="818766471">
    <w:abstractNumId w:val="8"/>
  </w:num>
  <w:num w:numId="27" w16cid:durableId="83259952">
    <w:abstractNumId w:val="13"/>
  </w:num>
  <w:num w:numId="28" w16cid:durableId="84228316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47251051">
    <w:abstractNumId w:val="21"/>
  </w:num>
  <w:num w:numId="30" w16cid:durableId="882600152">
    <w:abstractNumId w:val="22"/>
  </w:num>
  <w:num w:numId="31" w16cid:durableId="899747276">
    <w:abstractNumId w:val="11"/>
  </w:num>
  <w:num w:numId="32" w16cid:durableId="917595718">
    <w:abstractNumId w:val="3"/>
  </w:num>
  <w:num w:numId="33" w16cid:durableId="920525404">
    <w:abstractNumId w:val="19"/>
  </w:num>
  <w:num w:numId="34" w16cid:durableId="97395028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9228" w:allStyles="0" w:customStyles="0" w:latentStyles="0" w:stylesInUse="1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1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F14"/>
    <w:rsid w:val="000060C6"/>
    <w:rsid w:val="00007AFA"/>
    <w:rsid w:val="0001009C"/>
    <w:rsid w:val="00011AE1"/>
    <w:rsid w:val="000138B1"/>
    <w:rsid w:val="000146F7"/>
    <w:rsid w:val="00026176"/>
    <w:rsid w:val="00040E3D"/>
    <w:rsid w:val="000501A6"/>
    <w:rsid w:val="00051540"/>
    <w:rsid w:val="000845C9"/>
    <w:rsid w:val="00086794"/>
    <w:rsid w:val="00091A77"/>
    <w:rsid w:val="000B12B5"/>
    <w:rsid w:val="000E3C5B"/>
    <w:rsid w:val="000F066F"/>
    <w:rsid w:val="000F6806"/>
    <w:rsid w:val="00107CB6"/>
    <w:rsid w:val="001107A1"/>
    <w:rsid w:val="001400E1"/>
    <w:rsid w:val="00151E00"/>
    <w:rsid w:val="00152569"/>
    <w:rsid w:val="00153BBF"/>
    <w:rsid w:val="00157C4B"/>
    <w:rsid w:val="0017741F"/>
    <w:rsid w:val="001A22C7"/>
    <w:rsid w:val="001A2425"/>
    <w:rsid w:val="001A7F83"/>
    <w:rsid w:val="001D2929"/>
    <w:rsid w:val="001E1CE2"/>
    <w:rsid w:val="001E1F4F"/>
    <w:rsid w:val="001F5706"/>
    <w:rsid w:val="001F6AD7"/>
    <w:rsid w:val="00212254"/>
    <w:rsid w:val="00216225"/>
    <w:rsid w:val="0027568C"/>
    <w:rsid w:val="00286625"/>
    <w:rsid w:val="00293BC6"/>
    <w:rsid w:val="002B0E21"/>
    <w:rsid w:val="002B4021"/>
    <w:rsid w:val="002D14E4"/>
    <w:rsid w:val="002F32BC"/>
    <w:rsid w:val="002F5BFD"/>
    <w:rsid w:val="00310E44"/>
    <w:rsid w:val="003163FB"/>
    <w:rsid w:val="003167A9"/>
    <w:rsid w:val="00372AF6"/>
    <w:rsid w:val="00375A0A"/>
    <w:rsid w:val="0039005D"/>
    <w:rsid w:val="00390FAF"/>
    <w:rsid w:val="003A46F2"/>
    <w:rsid w:val="003A5596"/>
    <w:rsid w:val="003A79C9"/>
    <w:rsid w:val="003B7791"/>
    <w:rsid w:val="003D0D9A"/>
    <w:rsid w:val="003E45D3"/>
    <w:rsid w:val="003F3588"/>
    <w:rsid w:val="003F5F9F"/>
    <w:rsid w:val="00405CE8"/>
    <w:rsid w:val="00412143"/>
    <w:rsid w:val="0041503A"/>
    <w:rsid w:val="00423754"/>
    <w:rsid w:val="00435134"/>
    <w:rsid w:val="004641A3"/>
    <w:rsid w:val="00481149"/>
    <w:rsid w:val="00497D5E"/>
    <w:rsid w:val="004A3F3F"/>
    <w:rsid w:val="004A50FC"/>
    <w:rsid w:val="004B20A5"/>
    <w:rsid w:val="004D06D1"/>
    <w:rsid w:val="004D2D82"/>
    <w:rsid w:val="004D2F2B"/>
    <w:rsid w:val="004F3E95"/>
    <w:rsid w:val="00527BC5"/>
    <w:rsid w:val="00533344"/>
    <w:rsid w:val="0055379A"/>
    <w:rsid w:val="00562F98"/>
    <w:rsid w:val="00567F91"/>
    <w:rsid w:val="0059287A"/>
    <w:rsid w:val="0059566D"/>
    <w:rsid w:val="005A0B29"/>
    <w:rsid w:val="005A306E"/>
    <w:rsid w:val="005B0141"/>
    <w:rsid w:val="005C56FD"/>
    <w:rsid w:val="005E22DC"/>
    <w:rsid w:val="005F56A5"/>
    <w:rsid w:val="00603360"/>
    <w:rsid w:val="00613733"/>
    <w:rsid w:val="0063056B"/>
    <w:rsid w:val="00660308"/>
    <w:rsid w:val="00664AFF"/>
    <w:rsid w:val="00667AAB"/>
    <w:rsid w:val="00671D18"/>
    <w:rsid w:val="00672F32"/>
    <w:rsid w:val="00687EED"/>
    <w:rsid w:val="00692B54"/>
    <w:rsid w:val="0069575B"/>
    <w:rsid w:val="006B2BE8"/>
    <w:rsid w:val="006D1A80"/>
    <w:rsid w:val="006E60D1"/>
    <w:rsid w:val="006F674A"/>
    <w:rsid w:val="006F6CE9"/>
    <w:rsid w:val="006F7315"/>
    <w:rsid w:val="00711FCE"/>
    <w:rsid w:val="00714A10"/>
    <w:rsid w:val="0073369A"/>
    <w:rsid w:val="00751E03"/>
    <w:rsid w:val="00765781"/>
    <w:rsid w:val="0076684A"/>
    <w:rsid w:val="00784740"/>
    <w:rsid w:val="00787599"/>
    <w:rsid w:val="007932AC"/>
    <w:rsid w:val="0079538C"/>
    <w:rsid w:val="007A2081"/>
    <w:rsid w:val="007B5D6C"/>
    <w:rsid w:val="007C1ACC"/>
    <w:rsid w:val="007C28AD"/>
    <w:rsid w:val="007C6D52"/>
    <w:rsid w:val="007E456F"/>
    <w:rsid w:val="007F280C"/>
    <w:rsid w:val="007F6A94"/>
    <w:rsid w:val="00801941"/>
    <w:rsid w:val="008050E5"/>
    <w:rsid w:val="008176DA"/>
    <w:rsid w:val="00867614"/>
    <w:rsid w:val="008738D0"/>
    <w:rsid w:val="00873A10"/>
    <w:rsid w:val="0087785C"/>
    <w:rsid w:val="00885193"/>
    <w:rsid w:val="00893DAB"/>
    <w:rsid w:val="00893E2B"/>
    <w:rsid w:val="008A3D11"/>
    <w:rsid w:val="008B01ED"/>
    <w:rsid w:val="008B060A"/>
    <w:rsid w:val="008B13D0"/>
    <w:rsid w:val="008D098E"/>
    <w:rsid w:val="008E2183"/>
    <w:rsid w:val="008E6007"/>
    <w:rsid w:val="008E64DC"/>
    <w:rsid w:val="008F0278"/>
    <w:rsid w:val="008F47C7"/>
    <w:rsid w:val="00904510"/>
    <w:rsid w:val="009070BC"/>
    <w:rsid w:val="009523BA"/>
    <w:rsid w:val="009534FD"/>
    <w:rsid w:val="009677B0"/>
    <w:rsid w:val="00981D60"/>
    <w:rsid w:val="00986F18"/>
    <w:rsid w:val="009953B6"/>
    <w:rsid w:val="009A0EAE"/>
    <w:rsid w:val="009A509F"/>
    <w:rsid w:val="009E58F2"/>
    <w:rsid w:val="00A00EEF"/>
    <w:rsid w:val="00A1109F"/>
    <w:rsid w:val="00A1136D"/>
    <w:rsid w:val="00A11B07"/>
    <w:rsid w:val="00A1378E"/>
    <w:rsid w:val="00A13B3D"/>
    <w:rsid w:val="00A27125"/>
    <w:rsid w:val="00A27AAC"/>
    <w:rsid w:val="00A55945"/>
    <w:rsid w:val="00A6010E"/>
    <w:rsid w:val="00A91A4F"/>
    <w:rsid w:val="00AA2CC5"/>
    <w:rsid w:val="00AA5A31"/>
    <w:rsid w:val="00AB4AE5"/>
    <w:rsid w:val="00AC6F99"/>
    <w:rsid w:val="00AD2334"/>
    <w:rsid w:val="00AE6CB7"/>
    <w:rsid w:val="00B0159A"/>
    <w:rsid w:val="00B048B9"/>
    <w:rsid w:val="00B16902"/>
    <w:rsid w:val="00B17170"/>
    <w:rsid w:val="00B33BB4"/>
    <w:rsid w:val="00B544A6"/>
    <w:rsid w:val="00B93EF7"/>
    <w:rsid w:val="00BE2F19"/>
    <w:rsid w:val="00BF4EA8"/>
    <w:rsid w:val="00C05039"/>
    <w:rsid w:val="00C3062B"/>
    <w:rsid w:val="00C3448B"/>
    <w:rsid w:val="00C51CEB"/>
    <w:rsid w:val="00C54154"/>
    <w:rsid w:val="00C554A6"/>
    <w:rsid w:val="00C70682"/>
    <w:rsid w:val="00C71DA5"/>
    <w:rsid w:val="00C72C88"/>
    <w:rsid w:val="00C85F83"/>
    <w:rsid w:val="00C92496"/>
    <w:rsid w:val="00C9481A"/>
    <w:rsid w:val="00CA3A0D"/>
    <w:rsid w:val="00CB1453"/>
    <w:rsid w:val="00CB31D1"/>
    <w:rsid w:val="00CB3E22"/>
    <w:rsid w:val="00CB453E"/>
    <w:rsid w:val="00CF3A09"/>
    <w:rsid w:val="00CF768B"/>
    <w:rsid w:val="00D11F35"/>
    <w:rsid w:val="00D3717F"/>
    <w:rsid w:val="00D464C3"/>
    <w:rsid w:val="00D4739A"/>
    <w:rsid w:val="00D606E0"/>
    <w:rsid w:val="00D61D7A"/>
    <w:rsid w:val="00D87729"/>
    <w:rsid w:val="00D94135"/>
    <w:rsid w:val="00DC004E"/>
    <w:rsid w:val="00DD3EE5"/>
    <w:rsid w:val="00DD5B33"/>
    <w:rsid w:val="00DE6319"/>
    <w:rsid w:val="00DF31F1"/>
    <w:rsid w:val="00DF4AE4"/>
    <w:rsid w:val="00E000C0"/>
    <w:rsid w:val="00E14CBF"/>
    <w:rsid w:val="00E4062E"/>
    <w:rsid w:val="00E43D9E"/>
    <w:rsid w:val="00E672F8"/>
    <w:rsid w:val="00E72EA3"/>
    <w:rsid w:val="00E80F08"/>
    <w:rsid w:val="00E84372"/>
    <w:rsid w:val="00E868BF"/>
    <w:rsid w:val="00EB4FD8"/>
    <w:rsid w:val="00EC342D"/>
    <w:rsid w:val="00ED0BA6"/>
    <w:rsid w:val="00ED7889"/>
    <w:rsid w:val="00EE4CE2"/>
    <w:rsid w:val="00EF5313"/>
    <w:rsid w:val="00F05E2D"/>
    <w:rsid w:val="00F16FFA"/>
    <w:rsid w:val="00F17309"/>
    <w:rsid w:val="00F30BC2"/>
    <w:rsid w:val="00F348C6"/>
    <w:rsid w:val="00F376D8"/>
    <w:rsid w:val="00F42863"/>
    <w:rsid w:val="00F46F14"/>
    <w:rsid w:val="00F54FAC"/>
    <w:rsid w:val="00F65E96"/>
    <w:rsid w:val="00F74C67"/>
    <w:rsid w:val="00FA3469"/>
    <w:rsid w:val="00FA37F8"/>
    <w:rsid w:val="00FB2036"/>
    <w:rsid w:val="00FB4106"/>
    <w:rsid w:val="00FC1B7E"/>
    <w:rsid w:val="00FC6A30"/>
    <w:rsid w:val="00FC7999"/>
    <w:rsid w:val="00FD6179"/>
    <w:rsid w:val="00FF2427"/>
    <w:rsid w:val="0C6D5F32"/>
    <w:rsid w:val="1D3613A2"/>
    <w:rsid w:val="1D7D4798"/>
    <w:rsid w:val="209AF0F6"/>
    <w:rsid w:val="5B6E0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252EEF"/>
  <w15:chartTrackingRefBased/>
  <w15:docId w15:val="{196591E0-93BD-4E16-8984-953B3B20A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34FD"/>
    <w:pPr>
      <w:spacing w:after="120" w:line="288" w:lineRule="auto"/>
    </w:pPr>
    <w:rPr>
      <w:rFonts w:ascii="Arial" w:hAnsi="Arial"/>
      <w:spacing w:val="3"/>
      <w:kern w:val="0"/>
      <w:sz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7999"/>
    <w:pPr>
      <w:spacing w:before="360" w:after="0" w:line="240" w:lineRule="auto"/>
      <w:contextualSpacing/>
      <w:outlineLvl w:val="0"/>
    </w:pPr>
    <w:rPr>
      <w:rFonts w:eastAsia="Times New Roman" w:cs="Times New Roman"/>
      <w:b/>
      <w:bCs/>
      <w:color w:val="592B5E"/>
      <w:sz w:val="5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7999"/>
    <w:pPr>
      <w:keepNext/>
      <w:keepLines/>
      <w:spacing w:before="160" w:after="80"/>
      <w:outlineLvl w:val="1"/>
    </w:pPr>
    <w:rPr>
      <w:rFonts w:eastAsia="Times New Roman" w:cs="Times New Roman"/>
      <w:color w:val="422046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17309"/>
    <w:pPr>
      <w:keepNext/>
      <w:keepLines/>
      <w:spacing w:before="160" w:after="80"/>
      <w:outlineLvl w:val="2"/>
    </w:pPr>
    <w:rPr>
      <w:rFonts w:eastAsia="Times New Roman" w:cs="Times New Roman"/>
      <w:color w:val="422046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17309"/>
    <w:pPr>
      <w:keepNext/>
      <w:keepLines/>
      <w:spacing w:before="80" w:after="40"/>
      <w:outlineLvl w:val="3"/>
    </w:pPr>
    <w:rPr>
      <w:rFonts w:eastAsia="Times New Roman" w:cs="Times New Roman"/>
      <w:b/>
      <w:bCs/>
      <w:i/>
      <w:iCs/>
      <w:color w:val="42204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17309"/>
    <w:pPr>
      <w:keepNext/>
      <w:keepLines/>
      <w:spacing w:before="80" w:after="40"/>
      <w:outlineLvl w:val="4"/>
    </w:pPr>
    <w:rPr>
      <w:rFonts w:eastAsia="Times New Roman" w:cs="Times New Roman"/>
      <w:i/>
      <w:iCs/>
      <w:color w:val="42204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6F1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6F1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6F1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6F1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troductionQuote">
    <w:name w:val="Introduction / Quote"/>
    <w:basedOn w:val="Normal"/>
    <w:uiPriority w:val="1"/>
    <w:qFormat/>
    <w:rsid w:val="001E1CE2"/>
    <w:rPr>
      <w:color w:val="000000" w:themeColor="text1"/>
      <w:sz w:val="24"/>
      <w:szCs w:val="22"/>
    </w:rPr>
  </w:style>
  <w:style w:type="paragraph" w:customStyle="1" w:styleId="TableChartheading">
    <w:name w:val="Table/Chart heading"/>
    <w:basedOn w:val="Caption"/>
    <w:next w:val="Normal"/>
    <w:uiPriority w:val="4"/>
    <w:qFormat/>
    <w:rsid w:val="00EE4CE2"/>
    <w:pPr>
      <w:spacing w:before="360" w:after="120" w:line="288" w:lineRule="auto"/>
    </w:pPr>
    <w:rPr>
      <w:b/>
      <w:bCs/>
      <w:i w:val="0"/>
      <w:iCs w:val="0"/>
      <w:color w:val="auto"/>
      <w:sz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E4CE2"/>
    <w:pPr>
      <w:spacing w:after="200" w:line="240" w:lineRule="auto"/>
    </w:pPr>
    <w:rPr>
      <w:i/>
      <w:iCs/>
      <w:color w:val="116765" w:themeColor="text2"/>
      <w:sz w:val="18"/>
      <w:szCs w:val="18"/>
    </w:rPr>
  </w:style>
  <w:style w:type="paragraph" w:customStyle="1" w:styleId="Tableimagenote">
    <w:name w:val="Table/image note"/>
    <w:basedOn w:val="Normal"/>
    <w:next w:val="Normal"/>
    <w:uiPriority w:val="4"/>
    <w:qFormat/>
    <w:rsid w:val="00EE4CE2"/>
    <w:pPr>
      <w:spacing w:before="120"/>
      <w:contextualSpacing/>
    </w:pPr>
    <w:rPr>
      <w:color w:val="595959" w:themeColor="text1" w:themeTint="A6"/>
    </w:rPr>
  </w:style>
  <w:style w:type="paragraph" w:customStyle="1" w:styleId="IntroductoryText">
    <w:name w:val="Introductory Text"/>
    <w:basedOn w:val="Normal"/>
    <w:qFormat/>
    <w:rsid w:val="00FC7999"/>
    <w:rPr>
      <w:rFonts w:eastAsia="Aptos" w:cs="Times New Roman"/>
      <w:color w:val="000000"/>
      <w:sz w:val="24"/>
      <w:szCs w:val="22"/>
    </w:rPr>
  </w:style>
  <w:style w:type="paragraph" w:customStyle="1" w:styleId="Focus">
    <w:name w:val="Focus"/>
    <w:basedOn w:val="Normal"/>
    <w:rsid w:val="001A22C7"/>
    <w:pPr>
      <w:pBdr>
        <w:top w:val="single" w:sz="4" w:space="4" w:color="592B5E"/>
        <w:left w:val="single" w:sz="4" w:space="4" w:color="592B5E"/>
        <w:bottom w:val="single" w:sz="4" w:space="4" w:color="592B5E"/>
        <w:right w:val="single" w:sz="4" w:space="6" w:color="592B5E"/>
      </w:pBdr>
      <w:shd w:val="clear" w:color="auto" w:fill="FDF7DB"/>
    </w:pPr>
    <w:rPr>
      <w:rFonts w:eastAsia="Times New Roman" w:cs="Times New Roman"/>
      <w:szCs w:val="20"/>
    </w:rPr>
  </w:style>
  <w:style w:type="paragraph" w:styleId="NoSpacing">
    <w:name w:val="No Spacing"/>
    <w:basedOn w:val="Normal"/>
    <w:link w:val="NoSpacingChar"/>
    <w:uiPriority w:val="5"/>
    <w:qFormat/>
    <w:rsid w:val="00EE4CE2"/>
    <w:pPr>
      <w:spacing w:after="0" w:line="240" w:lineRule="auto"/>
    </w:pPr>
    <w:rPr>
      <w:rFonts w:asciiTheme="minorHAnsi" w:hAnsiTheme="minorHAnsi"/>
    </w:rPr>
  </w:style>
  <w:style w:type="character" w:customStyle="1" w:styleId="NoSpacingChar">
    <w:name w:val="No Spacing Char"/>
    <w:basedOn w:val="DefaultParagraphFont"/>
    <w:link w:val="NoSpacing"/>
    <w:uiPriority w:val="5"/>
    <w:rsid w:val="00EE4CE2"/>
    <w:rPr>
      <w:spacing w:val="3"/>
      <w:kern w:val="0"/>
      <w:sz w:val="22"/>
      <w14:ligatures w14:val="none"/>
    </w:rPr>
  </w:style>
  <w:style w:type="paragraph" w:customStyle="1" w:styleId="Focus-orange">
    <w:name w:val="Focus - orange"/>
    <w:basedOn w:val="Normal"/>
    <w:next w:val="Normal"/>
    <w:uiPriority w:val="7"/>
    <w:qFormat/>
    <w:rsid w:val="00EE4CE2"/>
    <w:pPr>
      <w:pBdr>
        <w:top w:val="single" w:sz="4" w:space="4" w:color="592B5E" w:themeColor="accent1"/>
        <w:left w:val="single" w:sz="4" w:space="4" w:color="592B5E" w:themeColor="accent1"/>
        <w:bottom w:val="single" w:sz="4" w:space="4" w:color="592B5E" w:themeColor="accent1"/>
        <w:right w:val="single" w:sz="4" w:space="6" w:color="592B5E" w:themeColor="accent1"/>
      </w:pBdr>
      <w:shd w:val="clear" w:color="auto" w:fill="FDF7DB"/>
    </w:pPr>
  </w:style>
  <w:style w:type="character" w:customStyle="1" w:styleId="Heading1Char">
    <w:name w:val="Heading 1 Char"/>
    <w:basedOn w:val="DefaultParagraphFont"/>
    <w:link w:val="Heading1"/>
    <w:uiPriority w:val="9"/>
    <w:rsid w:val="00FC7999"/>
    <w:rPr>
      <w:rFonts w:ascii="Arial" w:eastAsia="Times New Roman" w:hAnsi="Arial" w:cs="Times New Roman"/>
      <w:b/>
      <w:bCs/>
      <w:color w:val="592B5E"/>
      <w:spacing w:val="3"/>
      <w:kern w:val="0"/>
      <w:sz w:val="52"/>
      <w:szCs w:val="28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EE4CE2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4CE2"/>
    <w:rPr>
      <w:rFonts w:ascii="Arial" w:eastAsiaTheme="majorEastAsia" w:hAnsi="Arial" w:cstheme="majorBidi"/>
      <w:spacing w:val="-10"/>
      <w:kern w:val="28"/>
      <w:sz w:val="56"/>
      <w:szCs w:val="56"/>
      <w14:ligatures w14:val="none"/>
    </w:rPr>
  </w:style>
  <w:style w:type="character" w:styleId="SubtleEmphasis">
    <w:name w:val="Subtle Emphasis"/>
    <w:basedOn w:val="DefaultParagraphFont"/>
    <w:uiPriority w:val="19"/>
    <w:qFormat/>
    <w:rsid w:val="00EE4CE2"/>
    <w:rPr>
      <w:rFonts w:ascii="Arial" w:hAnsi="Arial"/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EE4CE2"/>
    <w:rPr>
      <w:rFonts w:ascii="Arial" w:hAnsi="Arial"/>
      <w:i/>
      <w:iCs/>
    </w:rPr>
  </w:style>
  <w:style w:type="character" w:styleId="IntenseEmphasis">
    <w:name w:val="Intense Emphasis"/>
    <w:basedOn w:val="DefaultParagraphFont"/>
    <w:uiPriority w:val="21"/>
    <w:qFormat/>
    <w:rsid w:val="00EE4CE2"/>
    <w:rPr>
      <w:rFonts w:ascii="Arial" w:hAnsi="Arial"/>
      <w:i/>
      <w:iCs/>
      <w:color w:val="422046" w:themeColor="accent1" w:themeShade="BF"/>
    </w:rPr>
  </w:style>
  <w:style w:type="character" w:styleId="Strong">
    <w:name w:val="Strong"/>
    <w:basedOn w:val="DefaultParagraphFont"/>
    <w:uiPriority w:val="22"/>
    <w:qFormat/>
    <w:rsid w:val="00EE4CE2"/>
    <w:rPr>
      <w:rFonts w:ascii="Arial" w:hAnsi="Arial"/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EE4CE2"/>
    <w:pPr>
      <w:spacing w:before="160"/>
      <w:jc w:val="center"/>
    </w:pPr>
    <w:rPr>
      <w:rFonts w:asciiTheme="minorHAnsi" w:hAnsiTheme="minorHAnsi"/>
      <w:i/>
      <w:iCs/>
      <w:color w:val="404040" w:themeColor="text1" w:themeTint="BF"/>
      <w:spacing w:val="0"/>
      <w:kern w:val="2"/>
      <w:sz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E4CE2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4CE2"/>
    <w:pPr>
      <w:pBdr>
        <w:top w:val="single" w:sz="4" w:space="10" w:color="422046" w:themeColor="accent1" w:themeShade="BF"/>
        <w:bottom w:val="single" w:sz="4" w:space="10" w:color="422046" w:themeColor="accent1" w:themeShade="BF"/>
      </w:pBdr>
      <w:spacing w:before="360" w:after="360"/>
      <w:ind w:left="864" w:right="864"/>
      <w:jc w:val="center"/>
    </w:pPr>
    <w:rPr>
      <w:rFonts w:asciiTheme="minorHAnsi" w:hAnsiTheme="minorHAnsi"/>
      <w:i/>
      <w:iCs/>
      <w:color w:val="422046" w:themeColor="accent1" w:themeShade="BF"/>
      <w:spacing w:val="0"/>
      <w:kern w:val="2"/>
      <w:sz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4CE2"/>
    <w:rPr>
      <w:i/>
      <w:iCs/>
      <w:color w:val="422046" w:themeColor="accent1" w:themeShade="BF"/>
    </w:rPr>
  </w:style>
  <w:style w:type="character" w:styleId="SubtleReference">
    <w:name w:val="Subtle Reference"/>
    <w:basedOn w:val="DefaultParagraphFont"/>
    <w:uiPriority w:val="31"/>
    <w:qFormat/>
    <w:rsid w:val="00EE4CE2"/>
    <w:rPr>
      <w:rFonts w:ascii="Arial" w:hAnsi="Arial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EE4CE2"/>
    <w:rPr>
      <w:rFonts w:ascii="Arial" w:hAnsi="Arial"/>
      <w:b/>
      <w:bCs/>
      <w:smallCaps/>
      <w:color w:val="422046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EE4CE2"/>
    <w:rPr>
      <w:rFonts w:ascii="Arial" w:hAnsi="Arial"/>
      <w:b/>
      <w:bCs/>
      <w:i/>
      <w:iCs/>
      <w:spacing w:val="5"/>
    </w:rPr>
  </w:style>
  <w:style w:type="paragraph" w:styleId="ListParagraph">
    <w:name w:val="List Paragraph"/>
    <w:basedOn w:val="BulletParagraph1"/>
    <w:uiPriority w:val="34"/>
    <w:qFormat/>
    <w:rsid w:val="0059566D"/>
    <w:pPr>
      <w:ind w:left="567" w:hanging="283"/>
    </w:pPr>
  </w:style>
  <w:style w:type="paragraph" w:styleId="ListNumber">
    <w:name w:val="List Number"/>
    <w:basedOn w:val="NumberParagraph1"/>
    <w:uiPriority w:val="99"/>
    <w:unhideWhenUsed/>
    <w:qFormat/>
    <w:rsid w:val="003F3588"/>
    <w:pPr>
      <w:numPr>
        <w:numId w:val="3"/>
      </w:numPr>
      <w:ind w:left="568" w:hanging="284"/>
      <w:contextualSpacing/>
    </w:pPr>
    <w:rPr>
      <w:rFonts w:eastAsia="Aptos"/>
    </w:rPr>
  </w:style>
  <w:style w:type="character" w:styleId="Hyperlink">
    <w:name w:val="Hyperlink"/>
    <w:uiPriority w:val="99"/>
    <w:rsid w:val="00481149"/>
    <w:rPr>
      <w:rFonts w:ascii="Arial" w:hAnsi="Arial"/>
      <w:b w:val="0"/>
      <w:color w:val="0070C0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FC7999"/>
    <w:rPr>
      <w:rFonts w:ascii="Arial" w:eastAsia="Times New Roman" w:hAnsi="Arial" w:cs="Times New Roman"/>
      <w:color w:val="422046"/>
      <w:spacing w:val="3"/>
      <w:kern w:val="0"/>
      <w:sz w:val="28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F17309"/>
    <w:rPr>
      <w:rFonts w:ascii="Arial" w:eastAsia="Times New Roman" w:hAnsi="Arial" w:cs="Times New Roman"/>
      <w:color w:val="422046"/>
      <w:spacing w:val="3"/>
      <w:kern w:val="0"/>
      <w:szCs w:val="28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F17309"/>
    <w:rPr>
      <w:rFonts w:ascii="Arial" w:eastAsia="Times New Roman" w:hAnsi="Arial" w:cs="Times New Roman"/>
      <w:i/>
      <w:iCs/>
      <w:color w:val="422046"/>
      <w:spacing w:val="3"/>
      <w:kern w:val="0"/>
      <w:sz w:val="20"/>
      <w14:ligatures w14:val="none"/>
    </w:rPr>
  </w:style>
  <w:style w:type="numbering" w:customStyle="1" w:styleId="NumberedList">
    <w:name w:val="Numbered List"/>
    <w:uiPriority w:val="99"/>
    <w:rsid w:val="001E1CE2"/>
    <w:pPr>
      <w:numPr>
        <w:numId w:val="14"/>
      </w:numPr>
    </w:pPr>
  </w:style>
  <w:style w:type="numbering" w:customStyle="1" w:styleId="NumberList">
    <w:name w:val="Number List"/>
    <w:uiPriority w:val="99"/>
    <w:rsid w:val="00981D60"/>
    <w:pPr>
      <w:numPr>
        <w:numId w:val="20"/>
      </w:numPr>
    </w:pPr>
  </w:style>
  <w:style w:type="paragraph" w:customStyle="1" w:styleId="Number">
    <w:name w:val="Number"/>
    <w:basedOn w:val="ListParagraph"/>
    <w:qFormat/>
    <w:rsid w:val="00981D60"/>
    <w:pPr>
      <w:tabs>
        <w:tab w:val="num" w:pos="340"/>
      </w:tabs>
      <w:spacing w:after="60"/>
      <w:contextualSpacing w:val="0"/>
    </w:pPr>
  </w:style>
  <w:style w:type="paragraph" w:customStyle="1" w:styleId="NumberParagraph">
    <w:name w:val="Number Paragraph"/>
    <w:basedOn w:val="ListParagraph"/>
    <w:qFormat/>
    <w:rsid w:val="00007AFA"/>
    <w:pPr>
      <w:numPr>
        <w:numId w:val="6"/>
      </w:numPr>
      <w:ind w:left="568" w:hanging="284"/>
    </w:pPr>
  </w:style>
  <w:style w:type="paragraph" w:customStyle="1" w:styleId="NumberParagraph1">
    <w:name w:val="Number Paragraph 1"/>
    <w:rsid w:val="00981D60"/>
    <w:pPr>
      <w:ind w:left="568" w:hanging="284"/>
    </w:pPr>
    <w:rPr>
      <w:rFonts w:ascii="Arial" w:eastAsia="Times New Roman" w:hAnsi="Arial" w:cs="Times New Roman"/>
      <w:spacing w:val="3"/>
      <w:kern w:val="0"/>
      <w:sz w:val="20"/>
      <w:szCs w:val="20"/>
      <w14:ligatures w14:val="none"/>
    </w:rPr>
  </w:style>
  <w:style w:type="paragraph" w:customStyle="1" w:styleId="NumberParagraph2">
    <w:name w:val="Number Paragraph 2"/>
    <w:rsid w:val="00390FAF"/>
    <w:pPr>
      <w:spacing w:after="100" w:afterAutospacing="1" w:line="288" w:lineRule="auto"/>
      <w:ind w:left="454" w:hanging="227"/>
      <w:contextualSpacing/>
    </w:pPr>
    <w:rPr>
      <w:rFonts w:ascii="Arial" w:eastAsia="Times New Roman" w:hAnsi="Arial" w:cs="Times New Roman"/>
      <w:spacing w:val="3"/>
      <w:kern w:val="0"/>
      <w:sz w:val="20"/>
      <w:szCs w:val="20"/>
      <w14:ligatures w14:val="none"/>
    </w:rPr>
  </w:style>
  <w:style w:type="paragraph" w:customStyle="1" w:styleId="NumberParagraph3">
    <w:name w:val="Number Paragraph 3"/>
    <w:rsid w:val="00390FAF"/>
    <w:pPr>
      <w:numPr>
        <w:ilvl w:val="2"/>
        <w:numId w:val="6"/>
      </w:numPr>
      <w:spacing w:after="100" w:afterAutospacing="1" w:line="288" w:lineRule="auto"/>
      <w:ind w:left="1135" w:hanging="284"/>
      <w:contextualSpacing/>
    </w:pPr>
    <w:rPr>
      <w:rFonts w:ascii="Arial" w:eastAsia="Times New Roman" w:hAnsi="Arial" w:cs="Times New Roman"/>
      <w:spacing w:val="3"/>
      <w:kern w:val="0"/>
      <w:sz w:val="20"/>
      <w:szCs w:val="20"/>
      <w14:ligatures w14:val="none"/>
    </w:rPr>
  </w:style>
  <w:style w:type="paragraph" w:customStyle="1" w:styleId="NumberParagraph4">
    <w:name w:val="Number Paragraph 4"/>
    <w:rsid w:val="00A00EEF"/>
    <w:pPr>
      <w:numPr>
        <w:ilvl w:val="3"/>
        <w:numId w:val="6"/>
      </w:numPr>
      <w:spacing w:after="100" w:afterAutospacing="1" w:line="288" w:lineRule="auto"/>
      <w:ind w:left="1418" w:hanging="284"/>
      <w:contextualSpacing/>
    </w:pPr>
    <w:rPr>
      <w:rFonts w:ascii="Arial" w:eastAsia="Times New Roman" w:hAnsi="Arial" w:cs="Times New Roman"/>
      <w:spacing w:val="3"/>
      <w:kern w:val="0"/>
      <w:sz w:val="20"/>
      <w:szCs w:val="20"/>
      <w14:ligatures w14:val="none"/>
    </w:rPr>
  </w:style>
  <w:style w:type="numbering" w:customStyle="1" w:styleId="MultiList">
    <w:name w:val="Multi List"/>
    <w:uiPriority w:val="99"/>
    <w:rsid w:val="00981D60"/>
    <w:pPr>
      <w:numPr>
        <w:numId w:val="6"/>
      </w:numPr>
    </w:pPr>
  </w:style>
  <w:style w:type="character" w:customStyle="1" w:styleId="Heading4Char">
    <w:name w:val="Heading 4 Char"/>
    <w:basedOn w:val="DefaultParagraphFont"/>
    <w:link w:val="Heading4"/>
    <w:uiPriority w:val="9"/>
    <w:rsid w:val="00F17309"/>
    <w:rPr>
      <w:rFonts w:ascii="Arial" w:eastAsia="Times New Roman" w:hAnsi="Arial" w:cs="Times New Roman"/>
      <w:b/>
      <w:bCs/>
      <w:i/>
      <w:iCs/>
      <w:color w:val="422046"/>
      <w:spacing w:val="3"/>
      <w:kern w:val="0"/>
      <w:sz w:val="2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6F14"/>
    <w:rPr>
      <w:rFonts w:eastAsiaTheme="majorEastAsia" w:cstheme="majorBidi"/>
      <w:i/>
      <w:iCs/>
      <w:color w:val="595959" w:themeColor="text1" w:themeTint="A6"/>
      <w:spacing w:val="3"/>
      <w:kern w:val="0"/>
      <w:sz w:val="2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6F14"/>
    <w:rPr>
      <w:rFonts w:eastAsiaTheme="majorEastAsia" w:cstheme="majorBidi"/>
      <w:color w:val="595959" w:themeColor="text1" w:themeTint="A6"/>
      <w:spacing w:val="3"/>
      <w:kern w:val="0"/>
      <w:sz w:val="2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6F14"/>
    <w:rPr>
      <w:rFonts w:eastAsiaTheme="majorEastAsia" w:cstheme="majorBidi"/>
      <w:i/>
      <w:iCs/>
      <w:color w:val="272727" w:themeColor="text1" w:themeTint="D8"/>
      <w:spacing w:val="3"/>
      <w:kern w:val="0"/>
      <w:sz w:val="2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6F14"/>
    <w:rPr>
      <w:rFonts w:eastAsiaTheme="majorEastAsia" w:cstheme="majorBidi"/>
      <w:color w:val="272727" w:themeColor="text1" w:themeTint="D8"/>
      <w:spacing w:val="3"/>
      <w:kern w:val="0"/>
      <w:sz w:val="20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7999"/>
    <w:pPr>
      <w:numPr>
        <w:ilvl w:val="1"/>
      </w:numPr>
    </w:pPr>
    <w:rPr>
      <w:rFonts w:eastAsia="Times New Roman" w:cs="Times New Roman"/>
      <w:color w:val="116765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7999"/>
    <w:rPr>
      <w:rFonts w:ascii="Arial" w:eastAsia="Times New Roman" w:hAnsi="Arial" w:cs="Times New Roman"/>
      <w:color w:val="116765"/>
      <w:spacing w:val="15"/>
      <w:kern w:val="0"/>
      <w:sz w:val="28"/>
      <w:szCs w:val="28"/>
      <w14:ligatures w14:val="none"/>
    </w:rPr>
  </w:style>
  <w:style w:type="table" w:customStyle="1" w:styleId="DSSDatatablestyle">
    <w:name w:val="DSS Data table style"/>
    <w:basedOn w:val="TableNormal"/>
    <w:uiPriority w:val="99"/>
    <w:rsid w:val="00F46F14"/>
    <w:pPr>
      <w:spacing w:after="0" w:line="240" w:lineRule="auto"/>
    </w:pPr>
    <w:rPr>
      <w:kern w:val="0"/>
      <w:sz w:val="22"/>
      <w14:ligatures w14:val="none"/>
    </w:rPr>
    <w:tblPr>
      <w:tblStyleRowBandSize w:val="1"/>
      <w:tblStyleColBandSize w:val="1"/>
      <w:tblCellMar>
        <w:top w:w="80" w:type="dxa"/>
        <w:left w:w="80" w:type="dxa"/>
        <w:bottom w:w="80" w:type="dxa"/>
        <w:right w:w="80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="Aptos" w:hAnsi="Aptos"/>
        <w:b/>
        <w:i w:val="0"/>
        <w:color w:val="FFFFFF"/>
        <w:sz w:val="22"/>
        <w:u w:val="none"/>
      </w:rPr>
      <w:tblPr/>
      <w:tcPr>
        <w:shd w:val="clear" w:color="auto" w:fill="592B5E"/>
      </w:tcPr>
    </w:tblStylePr>
    <w:tblStylePr w:type="lastRow">
      <w:pPr>
        <w:jc w:val="left"/>
      </w:pPr>
      <w:rPr>
        <w:rFonts w:ascii="Aptos" w:hAnsi="Aptos"/>
        <w:b/>
        <w:sz w:val="22"/>
        <w:u w:val="none"/>
      </w:rPr>
      <w:tblPr/>
      <w:tcPr>
        <w:tcBorders>
          <w:top w:val="single" w:sz="4" w:space="0" w:color="116765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left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CEE3AD"/>
      </w:tcPr>
    </w:tblStylePr>
    <w:tblStylePr w:type="band1Horz">
      <w:pPr>
        <w:jc w:val="left"/>
      </w:pPr>
    </w:tblStylePr>
    <w:tblStylePr w:type="band2Horz">
      <w:pPr>
        <w:jc w:val="left"/>
      </w:pPr>
      <w:rPr>
        <w:rFonts w:ascii="Aptos" w:hAnsi="Aptos"/>
        <w:sz w:val="22"/>
      </w:rPr>
      <w:tblPr/>
      <w:tcPr>
        <w:shd w:val="clear" w:color="auto" w:fill="F2F2F2"/>
      </w:tcPr>
    </w:tblStylePr>
  </w:style>
  <w:style w:type="paragraph" w:customStyle="1" w:styleId="Bulletparagraph4">
    <w:name w:val="Bullet paragraph 4"/>
    <w:qFormat/>
    <w:rsid w:val="007F280C"/>
    <w:pPr>
      <w:spacing w:after="100" w:afterAutospacing="1" w:line="288" w:lineRule="auto"/>
      <w:ind w:left="1418"/>
      <w:contextualSpacing/>
    </w:pPr>
    <w:rPr>
      <w:rFonts w:ascii="Arial" w:hAnsi="Arial"/>
      <w:spacing w:val="3"/>
      <w:kern w:val="0"/>
      <w:sz w:val="20"/>
      <w14:ligatures w14:val="none"/>
    </w:rPr>
  </w:style>
  <w:style w:type="numbering" w:customStyle="1" w:styleId="Bullet">
    <w:name w:val="Bullet"/>
    <w:uiPriority w:val="99"/>
    <w:rsid w:val="00F46F14"/>
    <w:pPr>
      <w:numPr>
        <w:numId w:val="31"/>
      </w:numPr>
    </w:pPr>
  </w:style>
  <w:style w:type="paragraph" w:customStyle="1" w:styleId="BulletParagraph3">
    <w:name w:val="Bullet Paragraph 3"/>
    <w:qFormat/>
    <w:rsid w:val="007F280C"/>
    <w:pPr>
      <w:numPr>
        <w:ilvl w:val="2"/>
        <w:numId w:val="21"/>
      </w:numPr>
      <w:spacing w:after="100" w:afterAutospacing="1" w:line="288" w:lineRule="auto"/>
      <w:ind w:left="1135" w:hanging="284"/>
      <w:contextualSpacing/>
    </w:pPr>
    <w:rPr>
      <w:rFonts w:ascii="Arial" w:hAnsi="Arial"/>
      <w:spacing w:val="3"/>
      <w:kern w:val="0"/>
      <w:sz w:val="20"/>
      <w14:ligatures w14:val="none"/>
    </w:rPr>
  </w:style>
  <w:style w:type="paragraph" w:customStyle="1" w:styleId="BulletParagraph2">
    <w:name w:val="Bullet Paragraph 2"/>
    <w:qFormat/>
    <w:rsid w:val="007F280C"/>
    <w:pPr>
      <w:spacing w:after="100" w:afterAutospacing="1" w:line="288" w:lineRule="auto"/>
      <w:ind w:left="1440"/>
      <w:contextualSpacing/>
    </w:pPr>
    <w:rPr>
      <w:rFonts w:ascii="Arial" w:hAnsi="Arial"/>
      <w:spacing w:val="3"/>
      <w:kern w:val="0"/>
      <w:sz w:val="20"/>
      <w14:ligatures w14:val="none"/>
    </w:rPr>
  </w:style>
  <w:style w:type="paragraph" w:customStyle="1" w:styleId="BulletParagraph1">
    <w:name w:val="Bullet Paragraph 1"/>
    <w:qFormat/>
    <w:rsid w:val="007F280C"/>
    <w:pPr>
      <w:numPr>
        <w:numId w:val="21"/>
      </w:numPr>
      <w:spacing w:after="100" w:afterAutospacing="1" w:line="288" w:lineRule="auto"/>
      <w:ind w:left="568" w:hanging="284"/>
      <w:contextualSpacing/>
    </w:pPr>
    <w:rPr>
      <w:rFonts w:ascii="Arial" w:hAnsi="Arial"/>
      <w:spacing w:val="3"/>
      <w:kern w:val="0"/>
      <w:sz w:val="20"/>
      <w14:ligatures w14:val="none"/>
    </w:rPr>
  </w:style>
  <w:style w:type="paragraph" w:customStyle="1" w:styleId="BlockQuote">
    <w:name w:val="Block Quote"/>
    <w:basedOn w:val="Normal"/>
    <w:rsid w:val="0055379A"/>
    <w:pPr>
      <w:pBdr>
        <w:left w:val="single" w:sz="18" w:space="16" w:color="FAB545"/>
      </w:pBdr>
      <w:shd w:val="clear" w:color="auto" w:fill="FFFFFF"/>
      <w:spacing w:before="280" w:after="280"/>
      <w:ind w:left="601"/>
    </w:pPr>
    <w:rPr>
      <w:rFonts w:eastAsia="Times New Roman" w:cs="Times New Roman"/>
      <w:color w:val="422046"/>
      <w:szCs w:val="20"/>
    </w:rPr>
  </w:style>
  <w:style w:type="paragraph" w:customStyle="1" w:styleId="TableNote">
    <w:name w:val="Table Note"/>
    <w:basedOn w:val="Normal"/>
    <w:qFormat/>
    <w:rsid w:val="00885193"/>
    <w:pPr>
      <w:spacing w:before="120"/>
      <w:contextualSpacing/>
    </w:pPr>
    <w:rPr>
      <w:rFonts w:eastAsia="Aptos" w:cs="Times New Roman"/>
      <w:b/>
      <w:color w:val="595959"/>
    </w:rPr>
  </w:style>
  <w:style w:type="paragraph" w:customStyle="1" w:styleId="NoSpacing1">
    <w:name w:val="No Spacing1"/>
    <w:basedOn w:val="Normal"/>
    <w:qFormat/>
    <w:rsid w:val="00C72C88"/>
    <w:pPr>
      <w:spacing w:after="0" w:line="240" w:lineRule="auto"/>
    </w:pPr>
    <w:rPr>
      <w:rFonts w:eastAsia="Aptos" w:cs="Times New Roman"/>
    </w:rPr>
  </w:style>
  <w:style w:type="paragraph" w:customStyle="1" w:styleId="HeaderSpace">
    <w:name w:val="Header Space"/>
    <w:basedOn w:val="Normal"/>
    <w:qFormat/>
    <w:rsid w:val="00423754"/>
    <w:pPr>
      <w:spacing w:after="2040"/>
    </w:pPr>
    <w:rPr>
      <w:rFonts w:eastAsia="Aptos" w:cs="Times New Roman"/>
      <w:noProof/>
    </w:rPr>
  </w:style>
  <w:style w:type="paragraph" w:customStyle="1" w:styleId="TableHeading">
    <w:name w:val="Table Heading"/>
    <w:basedOn w:val="Normal"/>
    <w:qFormat/>
    <w:rsid w:val="00423754"/>
    <w:pPr>
      <w:spacing w:before="360"/>
    </w:pPr>
    <w:rPr>
      <w:rFonts w:eastAsia="Aptos" w:cs="Times New Roman"/>
      <w:b/>
      <w:bCs/>
      <w:sz w:val="22"/>
      <w:szCs w:val="18"/>
    </w:rPr>
  </w:style>
  <w:style w:type="paragraph" w:customStyle="1" w:styleId="TableHeaderRow">
    <w:name w:val="Table Header Row"/>
    <w:basedOn w:val="Normal"/>
    <w:qFormat/>
    <w:rsid w:val="00C05039"/>
    <w:pPr>
      <w:spacing w:after="0" w:line="240" w:lineRule="auto"/>
    </w:pPr>
    <w:rPr>
      <w:rFonts w:eastAsia="Aptos" w:cs="Times New Roman"/>
      <w:b/>
      <w:color w:val="FFFFFF"/>
    </w:rPr>
  </w:style>
  <w:style w:type="paragraph" w:customStyle="1" w:styleId="NoSpacingBold">
    <w:name w:val="No Spacing Bold"/>
    <w:basedOn w:val="Normal"/>
    <w:qFormat/>
    <w:rsid w:val="00026176"/>
    <w:pPr>
      <w:spacing w:after="0" w:line="240" w:lineRule="auto"/>
    </w:pPr>
    <w:rPr>
      <w:rFonts w:eastAsia="Aptos" w:cs="Times New Roman"/>
      <w:b/>
    </w:rPr>
  </w:style>
  <w:style w:type="paragraph" w:styleId="Header">
    <w:name w:val="header"/>
    <w:basedOn w:val="Normal"/>
    <w:link w:val="HeaderChar"/>
    <w:uiPriority w:val="99"/>
    <w:semiHidden/>
    <w:unhideWhenUsed/>
    <w:rsid w:val="007C2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C28AD"/>
    <w:rPr>
      <w:rFonts w:ascii="Arial" w:hAnsi="Arial"/>
      <w:spacing w:val="3"/>
      <w:kern w:val="0"/>
      <w:sz w:val="20"/>
      <w14:ligatures w14:val="none"/>
    </w:rPr>
  </w:style>
  <w:style w:type="paragraph" w:styleId="Footer">
    <w:name w:val="footer"/>
    <w:basedOn w:val="Normal"/>
    <w:link w:val="FooterChar"/>
    <w:uiPriority w:val="99"/>
    <w:semiHidden/>
    <w:unhideWhenUsed/>
    <w:rsid w:val="007C2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C28AD"/>
    <w:rPr>
      <w:rFonts w:ascii="Arial" w:hAnsi="Arial"/>
      <w:spacing w:val="3"/>
      <w:kern w:val="0"/>
      <w:sz w:val="2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CB145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169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6902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6902"/>
    <w:rPr>
      <w:rFonts w:ascii="Arial" w:hAnsi="Arial"/>
      <w:spacing w:val="3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6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6902"/>
    <w:rPr>
      <w:rFonts w:ascii="Arial" w:hAnsi="Arial"/>
      <w:b/>
      <w:bCs/>
      <w:spacing w:val="3"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0146F7"/>
    <w:pPr>
      <w:spacing w:after="0" w:line="240" w:lineRule="auto"/>
    </w:pPr>
    <w:rPr>
      <w:rFonts w:ascii="Arial" w:hAnsi="Arial"/>
      <w:spacing w:val="3"/>
      <w:kern w:val="0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legislation.gov.au/C2004A02562/latest/text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000000"/>
      </a:dk1>
      <a:lt1>
        <a:srgbClr val="FFFFFF"/>
      </a:lt1>
      <a:dk2>
        <a:srgbClr val="116765"/>
      </a:dk2>
      <a:lt2>
        <a:srgbClr val="CEE3AD"/>
      </a:lt2>
      <a:accent1>
        <a:srgbClr val="592B5E"/>
      </a:accent1>
      <a:accent2>
        <a:srgbClr val="FAB545"/>
      </a:accent2>
      <a:accent3>
        <a:srgbClr val="E561BF"/>
      </a:accent3>
      <a:accent4>
        <a:srgbClr val="F55E00"/>
      </a:accent4>
      <a:accent5>
        <a:srgbClr val="D62E4A"/>
      </a:accent5>
      <a:accent6>
        <a:srgbClr val="EAA7BD"/>
      </a:accent6>
      <a:hlink>
        <a:srgbClr val="345964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7CEEAD26FFF94EB179BBDDF7C92157" ma:contentTypeVersion="16" ma:contentTypeDescription="Create a new document." ma:contentTypeScope="" ma:versionID="81ac4d75c8e31a5c8f60db6744393bb4">
  <xsd:schema xmlns:xsd="http://www.w3.org/2001/XMLSchema" xmlns:xs="http://www.w3.org/2001/XMLSchema" xmlns:p="http://schemas.microsoft.com/office/2006/metadata/properties" xmlns:ns2="e1ad8149-6f42-4726-be45-1dff3f96cdcd" xmlns:ns3="cc8c9c71-d856-4691-9063-a8af247ca0df" xmlns:ns4="http://schemas.microsoft.com/sharepoint/v3/fields" targetNamespace="http://schemas.microsoft.com/office/2006/metadata/properties" ma:root="true" ma:fieldsID="46bf50a2c4e3e09e5c8991d4af60203d" ns2:_="" ns3:_="" ns4:_="">
    <xsd:import namespace="e1ad8149-6f42-4726-be45-1dff3f96cdcd"/>
    <xsd:import namespace="cc8c9c71-d856-4691-9063-a8af247ca0df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4:_DCDateCreated" minOccurs="0"/>
                <xsd:element ref="ns2:MediaLengthInSeconds" minOccurs="0"/>
                <xsd:element ref="ns2:MediaServiceLocation" minOccurs="0"/>
                <xsd:element ref="ns2:HostOrganisation" minOccurs="0"/>
                <xsd:element ref="ns2:Outco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ad8149-6f42-4726-be45-1dff3f96cd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645b856-4cdd-4a87-aa29-9b4c24b6db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HostOrganisation" ma:index="21" nillable="true" ma:displayName="Host Organisation" ma:format="Dropdown" ma:internalName="HostOrganisation">
      <xsd:simpleType>
        <xsd:restriction base="dms:Note">
          <xsd:maxLength value="255"/>
        </xsd:restriction>
      </xsd:simpleType>
    </xsd:element>
    <xsd:element name="Outcome" ma:index="22" nillable="true" ma:displayName="Outcome" ma:format="Dropdown" ma:internalName="Outcome">
      <xsd:simpleType>
        <xsd:restriction base="dms:Choice">
          <xsd:enumeration value="Accepted"/>
          <xsd:enumeration value="Declined"/>
          <xsd:enumeration value="Cancell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8c9c71-d856-4691-9063-a8af247ca0d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c9bf753-31fa-471a-ab0a-189aba012323}" ma:internalName="TaxCatchAll" ma:showField="CatchAllData" ma:web="cc8c9c71-d856-4691-9063-a8af247ca0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DCDateCreated" ma:index="18" nillable="true" ma:displayName="Event Date" ma:description="The date on which this resource was created" ma:format="DateOnly" ma:internalName="_DCDateCreated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8c9c71-d856-4691-9063-a8af247ca0df" xsi:nil="true"/>
    <lcf76f155ced4ddcb4097134ff3c332f xmlns="e1ad8149-6f42-4726-be45-1dff3f96cdcd">
      <Terms xmlns="http://schemas.microsoft.com/office/infopath/2007/PartnerControls"/>
    </lcf76f155ced4ddcb4097134ff3c332f>
    <_DCDateCreated xmlns="http://schemas.microsoft.com/sharepoint/v3/fields" xsi:nil="true"/>
    <HostOrganisation xmlns="e1ad8149-6f42-4726-be45-1dff3f96cdcd" xsi:nil="true"/>
    <Outcome xmlns="e1ad8149-6f42-4726-be45-1dff3f96cdc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E01340-B3D9-45E3-B147-066C9484CC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ad8149-6f42-4726-be45-1dff3f96cdcd"/>
    <ds:schemaRef ds:uri="cc8c9c71-d856-4691-9063-a8af247ca0df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B0535D-F105-41CA-BC18-A6B34B77ECD0}">
  <ds:schemaRefs>
    <ds:schemaRef ds:uri="http://schemas.microsoft.com/office/2006/metadata/properties"/>
    <ds:schemaRef ds:uri="http://schemas.microsoft.com/office/infopath/2007/PartnerControls"/>
    <ds:schemaRef ds:uri="cc8c9c71-d856-4691-9063-a8af247ca0df"/>
    <ds:schemaRef ds:uri="e1ad8149-6f42-4726-be45-1dff3f96cdcd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E304716C-E217-42B2-A665-EAEA0832FA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615</Words>
  <Characters>3648</Characters>
  <Application>Microsoft Office Word</Application>
  <DocSecurity>0</DocSecurity>
  <Lines>65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Publication Scheme</dc:title>
  <dc:subject/>
  <dc:creator>Author</dc:creator>
  <cp:keywords>[SEC=OFFICIAL]</cp:keywords>
  <dc:description/>
  <cp:lastModifiedBy>MILLER, Vicky</cp:lastModifiedBy>
  <cp:revision>27</cp:revision>
  <dcterms:created xsi:type="dcterms:W3CDTF">2026-07-24T01:42:00Z</dcterms:created>
  <dcterms:modified xsi:type="dcterms:W3CDTF">2026-09-30T23:01:00Z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Caveats_Count">
    <vt:lpwstr>0</vt:lpwstr>
  </property>
  <property fmtid="{D5CDD505-2E9C-101B-9397-08002B2CF9AE}" pid="3" name="PM_Namespace">
    <vt:lpwstr>gov.au</vt:lpwstr>
  </property>
  <property fmtid="{D5CDD505-2E9C-101B-9397-08002B2CF9AE}" pid="4" name="PM_Version">
    <vt:lpwstr>2018.4</vt:lpwstr>
  </property>
  <property fmtid="{D5CDD505-2E9C-101B-9397-08002B2CF9AE}" pid="5" name="MSIP_Label_eb34d90b-fc41-464d-af60-f74d721d0790_Name">
    <vt:lpwstr>OFFICIAL</vt:lpwstr>
  </property>
  <property fmtid="{D5CDD505-2E9C-101B-9397-08002B2CF9AE}" pid="6" name="PM_Note">
    <vt:lpwstr/>
  </property>
  <property fmtid="{D5CDD505-2E9C-101B-9397-08002B2CF9AE}" pid="7" name="PM_Qualifier">
    <vt:lpwstr/>
  </property>
  <property fmtid="{D5CDD505-2E9C-101B-9397-08002B2CF9AE}" pid="8" name="PM_SecurityClassification">
    <vt:lpwstr>OFFICIAL</vt:lpwstr>
  </property>
  <property fmtid="{D5CDD505-2E9C-101B-9397-08002B2CF9AE}" pid="9" name="PM_ProtectiveMarkingValue_Header">
    <vt:lpwstr>OFFICIAL</vt:lpwstr>
  </property>
  <property fmtid="{D5CDD505-2E9C-101B-9397-08002B2CF9AE}" pid="10" name="PM_OriginationTimeStamp">
    <vt:lpwstr>2025-12-19T03:20:29Z</vt:lpwstr>
  </property>
  <property fmtid="{D5CDD505-2E9C-101B-9397-08002B2CF9AE}" pid="11" name="PM_Markers">
    <vt:lpwstr/>
  </property>
  <property fmtid="{D5CDD505-2E9C-101B-9397-08002B2CF9AE}" pid="12" name="PM_DownTo">
    <vt:lpwstr/>
  </property>
  <property fmtid="{D5CDD505-2E9C-101B-9397-08002B2CF9AE}" pid="13" name="PM_DisplayValueSecClassificationWithQualifier">
    <vt:lpwstr>OFFICIAL</vt:lpwstr>
  </property>
  <property fmtid="{D5CDD505-2E9C-101B-9397-08002B2CF9AE}" pid="14" name="PM_Expires">
    <vt:lpwstr/>
  </property>
  <property fmtid="{D5CDD505-2E9C-101B-9397-08002B2CF9AE}" pid="15" name="PM_InsertionValue">
    <vt:lpwstr>OFFICIAL</vt:lpwstr>
  </property>
  <property fmtid="{D5CDD505-2E9C-101B-9397-08002B2CF9AE}" pid="16" name="PM_DowngradeTo">
    <vt:lpwstr/>
  </property>
  <property fmtid="{D5CDD505-2E9C-101B-9397-08002B2CF9AE}" pid="17" name="MSIP_Label_eb34d90b-fc41-464d-af60-f74d721d0790_SiteId">
    <vt:lpwstr>61e36dd1-ca6e-4d61-aa0a-2b4eb88317a3</vt:lpwstr>
  </property>
  <property fmtid="{D5CDD505-2E9C-101B-9397-08002B2CF9AE}" pid="18" name="MSIP_Label_eb34d90b-fc41-464d-af60-f74d721d0790_ContentBits">
    <vt:lpwstr>3</vt:lpwstr>
  </property>
  <property fmtid="{D5CDD505-2E9C-101B-9397-08002B2CF9AE}" pid="19" name="MSIP_Label_eb34d90b-fc41-464d-af60-f74d721d0790_Enabled">
    <vt:lpwstr>true</vt:lpwstr>
  </property>
  <property fmtid="{D5CDD505-2E9C-101B-9397-08002B2CF9AE}" pid="20" name="MSIP_Label_eb34d90b-fc41-464d-af60-f74d721d0790_SetDate">
    <vt:lpwstr>2025-12-19T03:20:29Z</vt:lpwstr>
  </property>
  <property fmtid="{D5CDD505-2E9C-101B-9397-08002B2CF9AE}" pid="21" name="MSIP_Label_eb34d90b-fc41-464d-af60-f74d721d0790_Method">
    <vt:lpwstr>Privileged</vt:lpwstr>
  </property>
  <property fmtid="{D5CDD505-2E9C-101B-9397-08002B2CF9AE}" pid="22" name="PM_Originating_FileId">
    <vt:lpwstr>5CF4CB8C949F44EBB12FE9F96674AC97</vt:lpwstr>
  </property>
  <property fmtid="{D5CDD505-2E9C-101B-9397-08002B2CF9AE}" pid="23" name="PM_ProtectiveMarkingValue_Footer">
    <vt:lpwstr>OFFICIAL</vt:lpwstr>
  </property>
  <property fmtid="{D5CDD505-2E9C-101B-9397-08002B2CF9AE}" pid="24" name="PM_Display">
    <vt:lpwstr>OFFICIAL</vt:lpwstr>
  </property>
  <property fmtid="{D5CDD505-2E9C-101B-9397-08002B2CF9AE}" pid="25" name="PM_OriginatorDomainName_SHA256">
    <vt:lpwstr>E83A2A66C4061446A7E3732E8D44762184B6B377D962B96C83DC624302585857</vt:lpwstr>
  </property>
  <property fmtid="{D5CDD505-2E9C-101B-9397-08002B2CF9AE}" pid="26" name="PMUuid">
    <vt:lpwstr>v=2022.2;d=gov.au;g=46DD6D7C-8107-577B-BC6E-F348953B2E44</vt:lpwstr>
  </property>
  <property fmtid="{D5CDD505-2E9C-101B-9397-08002B2CF9AE}" pid="27" name="PM_Hash_Version">
    <vt:lpwstr>2024.1</vt:lpwstr>
  </property>
  <property fmtid="{D5CDD505-2E9C-101B-9397-08002B2CF9AE}" pid="28" name="ContentTypeId">
    <vt:lpwstr>0x010100A17CEEAD26FFF94EB179BBDDF7C92157</vt:lpwstr>
  </property>
  <property fmtid="{D5CDD505-2E9C-101B-9397-08002B2CF9AE}" pid="29" name="PM_SecurityClassification_Prev">
    <vt:lpwstr>OFFICIAL</vt:lpwstr>
  </property>
  <property fmtid="{D5CDD505-2E9C-101B-9397-08002B2CF9AE}" pid="30" name="PM_Qualifier_Prev">
    <vt:lpwstr/>
  </property>
  <property fmtid="{D5CDD505-2E9C-101B-9397-08002B2CF9AE}" pid="31" name="MediaServiceImageTags">
    <vt:lpwstr/>
  </property>
  <property fmtid="{D5CDD505-2E9C-101B-9397-08002B2CF9AE}" pid="32" name="PMHMAC">
    <vt:lpwstr>v=2024.1;a=SHA256;h=B52F9723318E3FF88DAC0430E343BDF38C759EDD2A863C2B9FC1673AF94D2173</vt:lpwstr>
  </property>
  <property fmtid="{D5CDD505-2E9C-101B-9397-08002B2CF9AE}" pid="33" name="MSIP_Label_eb34d90b-fc41-464d-af60-f74d721d0790_ActionId">
    <vt:lpwstr>e5ac1bfbc64644798f2645a4afe4371c</vt:lpwstr>
  </property>
  <property fmtid="{D5CDD505-2E9C-101B-9397-08002B2CF9AE}" pid="34" name="PM_Originator_Hash_SHA1">
    <vt:lpwstr>0DD8ABEF265912D6621FF293CF3D7CFABEC45F40</vt:lpwstr>
  </property>
  <property fmtid="{D5CDD505-2E9C-101B-9397-08002B2CF9AE}" pid="35" name="PM_OriginatorUserAccountName_SHA256">
    <vt:lpwstr>9871F6CFFBF84B5DD096BCB24488EABDE9250CEAA716568F68B24D42DED533FD</vt:lpwstr>
  </property>
  <property fmtid="{D5CDD505-2E9C-101B-9397-08002B2CF9AE}" pid="36" name="PM_Hash_Salt_Prev">
    <vt:lpwstr>975EA991B6A161DD5A0567EF2D57F61E</vt:lpwstr>
  </property>
  <property fmtid="{D5CDD505-2E9C-101B-9397-08002B2CF9AE}" pid="37" name="PM_Hash_Salt">
    <vt:lpwstr>3F30E00707CB36292BEB0815CDF2ED96</vt:lpwstr>
  </property>
  <property fmtid="{D5CDD505-2E9C-101B-9397-08002B2CF9AE}" pid="38" name="PM_Hash_SHA1">
    <vt:lpwstr>F8864BA845C9DDA9251B16A4A52EDA8B5554EEF5</vt:lpwstr>
  </property>
</Properties>
</file>